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025" w14:textId="77777777" w:rsidR="00797213" w:rsidRDefault="00F04466" w:rsidP="00797213">
      <w:pPr>
        <w:spacing w:after="0" w:line="240" w:lineRule="auto"/>
        <w:ind w:right="283"/>
        <w:jc w:val="center"/>
        <w:rPr>
          <w:rFonts w:ascii="Times New Roman" w:hAnsi="Times New Roman" w:cs="Times New Roman"/>
          <w:sz w:val="28"/>
          <w:szCs w:val="28"/>
        </w:rPr>
      </w:pPr>
      <w:r>
        <w:rPr>
          <w:rFonts w:ascii="Times New Roman" w:hAnsi="Times New Roman" w:cs="Times New Roman"/>
          <w:sz w:val="28"/>
          <w:szCs w:val="28"/>
        </w:rPr>
        <w:t>UNITI CONTRO LE TOSSICODIPENDENZE</w:t>
      </w:r>
      <w:r w:rsidR="00797213" w:rsidRPr="00797213">
        <w:rPr>
          <w:rFonts w:ascii="Times New Roman" w:hAnsi="Times New Roman" w:cs="Times New Roman"/>
          <w:sz w:val="28"/>
          <w:szCs w:val="28"/>
        </w:rPr>
        <w:t xml:space="preserve"> </w:t>
      </w:r>
    </w:p>
    <w:p w14:paraId="26364008" w14:textId="5099A771" w:rsidR="00797213" w:rsidRDefault="00797213" w:rsidP="00797213">
      <w:pPr>
        <w:spacing w:after="0" w:line="240" w:lineRule="auto"/>
        <w:ind w:right="283"/>
        <w:jc w:val="center"/>
        <w:rPr>
          <w:rFonts w:ascii="Times New Roman" w:hAnsi="Times New Roman" w:cs="Times New Roman"/>
          <w:sz w:val="28"/>
          <w:szCs w:val="28"/>
        </w:rPr>
      </w:pPr>
      <w:r>
        <w:rPr>
          <w:rFonts w:ascii="Times New Roman" w:hAnsi="Times New Roman" w:cs="Times New Roman"/>
          <w:sz w:val="28"/>
          <w:szCs w:val="28"/>
        </w:rPr>
        <w:t xml:space="preserve">Viareggio, Teatro Jenco </w:t>
      </w:r>
    </w:p>
    <w:p w14:paraId="5D0DECCF" w14:textId="4E4E2F0B" w:rsidR="009E6216" w:rsidRPr="00EF5F91" w:rsidRDefault="009E6216" w:rsidP="009E6216">
      <w:pPr>
        <w:spacing w:after="0" w:line="240" w:lineRule="auto"/>
        <w:ind w:right="283"/>
        <w:jc w:val="center"/>
        <w:rPr>
          <w:rFonts w:ascii="Times New Roman" w:hAnsi="Times New Roman" w:cs="Times New Roman"/>
          <w:sz w:val="28"/>
          <w:szCs w:val="28"/>
        </w:rPr>
      </w:pPr>
      <w:r>
        <w:rPr>
          <w:rFonts w:ascii="Times New Roman" w:hAnsi="Times New Roman" w:cs="Times New Roman"/>
          <w:sz w:val="28"/>
          <w:szCs w:val="28"/>
        </w:rPr>
        <w:t xml:space="preserve">8 aprile </w:t>
      </w:r>
      <w:r w:rsidRPr="00EF5F91">
        <w:rPr>
          <w:rFonts w:ascii="Times New Roman" w:hAnsi="Times New Roman" w:cs="Times New Roman"/>
          <w:sz w:val="28"/>
          <w:szCs w:val="28"/>
        </w:rPr>
        <w:t xml:space="preserve">2024 </w:t>
      </w:r>
      <w:r>
        <w:rPr>
          <w:rFonts w:ascii="Times New Roman" w:hAnsi="Times New Roman" w:cs="Times New Roman"/>
          <w:sz w:val="28"/>
          <w:szCs w:val="28"/>
        </w:rPr>
        <w:t>ore 10,30</w:t>
      </w:r>
    </w:p>
    <w:p w14:paraId="4561A2E0" w14:textId="3D0CB610" w:rsidR="00D1205C" w:rsidRDefault="00D1205C" w:rsidP="009E6216">
      <w:pPr>
        <w:spacing w:after="0" w:line="240" w:lineRule="auto"/>
        <w:jc w:val="center"/>
        <w:rPr>
          <w:rFonts w:ascii="Times New Roman" w:hAnsi="Times New Roman" w:cs="Times New Roman"/>
          <w:sz w:val="28"/>
          <w:szCs w:val="28"/>
        </w:rPr>
      </w:pPr>
    </w:p>
    <w:p w14:paraId="2B98AAD7" w14:textId="119C7C7F" w:rsidR="00DC0E49" w:rsidRDefault="00D1205C" w:rsidP="009E6216">
      <w:pPr>
        <w:spacing w:after="0" w:line="240" w:lineRule="auto"/>
        <w:ind w:left="283" w:right="284"/>
        <w:rPr>
          <w:rFonts w:ascii="Times New Roman" w:hAnsi="Times New Roman" w:cs="Times New Roman"/>
          <w:sz w:val="28"/>
          <w:szCs w:val="28"/>
        </w:rPr>
      </w:pPr>
      <w:r w:rsidRPr="00EF5F91">
        <w:rPr>
          <w:rFonts w:ascii="Times New Roman" w:hAnsi="Times New Roman" w:cs="Times New Roman"/>
          <w:sz w:val="28"/>
          <w:szCs w:val="28"/>
        </w:rPr>
        <w:t>Ore 10,</w:t>
      </w:r>
      <w:r w:rsidR="00F04466">
        <w:rPr>
          <w:rFonts w:ascii="Times New Roman" w:hAnsi="Times New Roman" w:cs="Times New Roman"/>
          <w:sz w:val="28"/>
          <w:szCs w:val="28"/>
        </w:rPr>
        <w:t>30</w:t>
      </w:r>
      <w:r w:rsidR="009E6216">
        <w:rPr>
          <w:rFonts w:ascii="Times New Roman" w:hAnsi="Times New Roman" w:cs="Times New Roman"/>
          <w:sz w:val="28"/>
          <w:szCs w:val="28"/>
        </w:rPr>
        <w:t xml:space="preserve">: </w:t>
      </w:r>
      <w:r w:rsidR="00370E4A">
        <w:rPr>
          <w:rFonts w:ascii="Times New Roman" w:hAnsi="Times New Roman" w:cs="Times New Roman"/>
          <w:sz w:val="28"/>
          <w:szCs w:val="28"/>
        </w:rPr>
        <w:t xml:space="preserve"> Saluti istituzionali</w:t>
      </w:r>
    </w:p>
    <w:p w14:paraId="40CF857E" w14:textId="52B4352C" w:rsidR="00F04466" w:rsidRPr="004C09A6" w:rsidRDefault="00B26EBF" w:rsidP="009E6216">
      <w:pPr>
        <w:pStyle w:val="Paragrafoelenco"/>
        <w:numPr>
          <w:ilvl w:val="0"/>
          <w:numId w:val="1"/>
        </w:numPr>
        <w:spacing w:after="0" w:line="240" w:lineRule="auto"/>
        <w:ind w:left="709" w:right="284"/>
        <w:rPr>
          <w:rFonts w:ascii="Times New Roman" w:hAnsi="Times New Roman" w:cs="Times New Roman"/>
          <w:sz w:val="28"/>
          <w:szCs w:val="28"/>
        </w:rPr>
      </w:pPr>
      <w:r>
        <w:rPr>
          <w:rFonts w:ascii="Times New Roman" w:hAnsi="Times New Roman" w:cs="Times New Roman"/>
          <w:sz w:val="28"/>
          <w:szCs w:val="28"/>
        </w:rPr>
        <w:t xml:space="preserve">Vice </w:t>
      </w:r>
      <w:r w:rsidR="00F04466" w:rsidRPr="004C09A6">
        <w:rPr>
          <w:rFonts w:ascii="Times New Roman" w:hAnsi="Times New Roman" w:cs="Times New Roman"/>
          <w:sz w:val="28"/>
          <w:szCs w:val="28"/>
        </w:rPr>
        <w:t>Sindaco di Viareggio</w:t>
      </w:r>
      <w:r>
        <w:rPr>
          <w:rFonts w:ascii="Times New Roman" w:hAnsi="Times New Roman" w:cs="Times New Roman"/>
          <w:sz w:val="28"/>
          <w:szCs w:val="28"/>
        </w:rPr>
        <w:t xml:space="preserve"> </w:t>
      </w:r>
      <w:r w:rsidR="00BC6FDA" w:rsidRPr="00BC6FDA">
        <w:rPr>
          <w:rFonts w:ascii="Times New Roman" w:hAnsi="Times New Roman" w:cs="Times New Roman"/>
          <w:b/>
          <w:sz w:val="28"/>
          <w:szCs w:val="28"/>
        </w:rPr>
        <w:t xml:space="preserve">Dott. </w:t>
      </w:r>
      <w:r w:rsidRPr="00BC6FDA">
        <w:rPr>
          <w:rFonts w:ascii="Times New Roman" w:hAnsi="Times New Roman" w:cs="Times New Roman"/>
          <w:b/>
          <w:sz w:val="28"/>
          <w:szCs w:val="28"/>
        </w:rPr>
        <w:t>Valter Alberici</w:t>
      </w:r>
    </w:p>
    <w:p w14:paraId="77E19B16" w14:textId="7827B4F5" w:rsidR="00F04466" w:rsidRPr="004C09A6" w:rsidRDefault="00F04466" w:rsidP="009E6216">
      <w:pPr>
        <w:pStyle w:val="Paragrafoelenco"/>
        <w:numPr>
          <w:ilvl w:val="0"/>
          <w:numId w:val="1"/>
        </w:numPr>
        <w:spacing w:after="0" w:line="240" w:lineRule="auto"/>
        <w:ind w:left="709" w:right="284"/>
        <w:rPr>
          <w:rFonts w:ascii="Times New Roman" w:hAnsi="Times New Roman" w:cs="Times New Roman"/>
          <w:sz w:val="28"/>
          <w:szCs w:val="28"/>
        </w:rPr>
      </w:pPr>
      <w:r w:rsidRPr="004C09A6">
        <w:rPr>
          <w:rFonts w:ascii="Times New Roman" w:hAnsi="Times New Roman" w:cs="Times New Roman"/>
          <w:sz w:val="28"/>
          <w:szCs w:val="28"/>
        </w:rPr>
        <w:t>Dirigente Ufficio Scolastico Territoriale Lucca e Massa Carrara</w:t>
      </w:r>
      <w:r w:rsidR="00873939">
        <w:rPr>
          <w:rFonts w:ascii="Times New Roman" w:hAnsi="Times New Roman" w:cs="Times New Roman"/>
          <w:sz w:val="28"/>
          <w:szCs w:val="28"/>
        </w:rPr>
        <w:t xml:space="preserve"> </w:t>
      </w:r>
      <w:r w:rsidR="00873939" w:rsidRPr="00BC6FDA">
        <w:rPr>
          <w:rFonts w:ascii="Times New Roman" w:hAnsi="Times New Roman" w:cs="Times New Roman"/>
          <w:b/>
          <w:sz w:val="28"/>
          <w:szCs w:val="28"/>
        </w:rPr>
        <w:t>Prof.ssa</w:t>
      </w:r>
      <w:r w:rsidR="00873939">
        <w:rPr>
          <w:rFonts w:ascii="Times New Roman" w:hAnsi="Times New Roman" w:cs="Times New Roman"/>
          <w:sz w:val="28"/>
          <w:szCs w:val="28"/>
        </w:rPr>
        <w:t xml:space="preserve"> </w:t>
      </w:r>
      <w:r w:rsidR="00873939" w:rsidRPr="00BC6FDA">
        <w:rPr>
          <w:rFonts w:ascii="Times New Roman" w:hAnsi="Times New Roman" w:cs="Times New Roman"/>
          <w:b/>
          <w:sz w:val="28"/>
          <w:szCs w:val="28"/>
        </w:rPr>
        <w:t>Ilaria Baroni</w:t>
      </w:r>
    </w:p>
    <w:p w14:paraId="75E866F7" w14:textId="77777777" w:rsidR="00EF5F91" w:rsidRPr="00EF5F91" w:rsidRDefault="00EF5F91" w:rsidP="009E6216">
      <w:pPr>
        <w:pStyle w:val="Paragrafoelenco"/>
        <w:spacing w:after="0" w:line="240" w:lineRule="auto"/>
        <w:ind w:left="709" w:right="283"/>
        <w:rPr>
          <w:rFonts w:ascii="Times New Roman" w:hAnsi="Times New Roman" w:cs="Times New Roman"/>
        </w:rPr>
      </w:pPr>
    </w:p>
    <w:p w14:paraId="46CBBDBB" w14:textId="3223ABA5" w:rsidR="009E6216" w:rsidRDefault="00D1205C" w:rsidP="009E6216">
      <w:pPr>
        <w:spacing w:after="0" w:line="240" w:lineRule="auto"/>
        <w:ind w:left="283" w:right="283"/>
        <w:rPr>
          <w:rFonts w:ascii="Times New Roman" w:hAnsi="Times New Roman" w:cs="Times New Roman"/>
          <w:sz w:val="28"/>
          <w:szCs w:val="28"/>
        </w:rPr>
      </w:pPr>
      <w:r w:rsidRPr="00EF5F91">
        <w:rPr>
          <w:rFonts w:ascii="Times New Roman" w:hAnsi="Times New Roman" w:cs="Times New Roman"/>
          <w:sz w:val="28"/>
          <w:szCs w:val="28"/>
        </w:rPr>
        <w:t>Ore 10,</w:t>
      </w:r>
      <w:r w:rsidR="00F04466">
        <w:rPr>
          <w:rFonts w:ascii="Times New Roman" w:hAnsi="Times New Roman" w:cs="Times New Roman"/>
          <w:sz w:val="28"/>
          <w:szCs w:val="28"/>
        </w:rPr>
        <w:t>40</w:t>
      </w:r>
      <w:r w:rsidR="009E6216">
        <w:rPr>
          <w:rFonts w:ascii="Times New Roman" w:hAnsi="Times New Roman" w:cs="Times New Roman"/>
          <w:sz w:val="28"/>
          <w:szCs w:val="28"/>
        </w:rPr>
        <w:t>: Introduzione ai lavori a cura della Consulta provinciale studentesca</w:t>
      </w:r>
    </w:p>
    <w:p w14:paraId="1D7C9EC7" w14:textId="62FE94E1" w:rsidR="009E6216" w:rsidRDefault="009E6216" w:rsidP="009E6216">
      <w:pPr>
        <w:spacing w:after="0" w:line="240" w:lineRule="auto"/>
        <w:ind w:left="283" w:right="283"/>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AB29C6">
        <w:rPr>
          <w:rFonts w:ascii="Times New Roman" w:hAnsi="Times New Roman" w:cs="Times New Roman"/>
          <w:sz w:val="28"/>
          <w:szCs w:val="28"/>
        </w:rPr>
        <w:t>(</w:t>
      </w:r>
      <w:r>
        <w:rPr>
          <w:rFonts w:ascii="Times New Roman" w:hAnsi="Times New Roman" w:cs="Times New Roman"/>
          <w:sz w:val="28"/>
          <w:szCs w:val="28"/>
        </w:rPr>
        <w:t>Videoclip da “I ragazzi dello zoo di Berlino”</w:t>
      </w:r>
      <w:r w:rsidR="00AB29C6">
        <w:rPr>
          <w:rFonts w:ascii="Times New Roman" w:hAnsi="Times New Roman" w:cs="Times New Roman"/>
          <w:sz w:val="28"/>
          <w:szCs w:val="28"/>
        </w:rPr>
        <w:t>)</w:t>
      </w:r>
    </w:p>
    <w:p w14:paraId="0C090BAC" w14:textId="77777777" w:rsidR="00AB29C6" w:rsidRDefault="00AB29C6" w:rsidP="009E6216">
      <w:pPr>
        <w:spacing w:after="0" w:line="240" w:lineRule="auto"/>
        <w:ind w:left="283" w:right="283"/>
        <w:jc w:val="center"/>
        <w:rPr>
          <w:rFonts w:ascii="Times New Roman" w:hAnsi="Times New Roman" w:cs="Times New Roman"/>
          <w:sz w:val="28"/>
          <w:szCs w:val="28"/>
        </w:rPr>
      </w:pPr>
    </w:p>
    <w:p w14:paraId="0DDD22C2" w14:textId="3B17684C" w:rsidR="009E6216" w:rsidRPr="00AB29C6" w:rsidRDefault="009E6216" w:rsidP="009E6216">
      <w:pPr>
        <w:spacing w:after="0" w:line="240" w:lineRule="auto"/>
        <w:ind w:left="283" w:right="283"/>
        <w:jc w:val="center"/>
        <w:rPr>
          <w:rFonts w:ascii="Times New Roman" w:hAnsi="Times New Roman" w:cs="Times New Roman"/>
          <w:b/>
          <w:sz w:val="28"/>
          <w:szCs w:val="28"/>
        </w:rPr>
      </w:pPr>
      <w:r w:rsidRPr="00AB29C6">
        <w:rPr>
          <w:rFonts w:ascii="Times New Roman" w:hAnsi="Times New Roman" w:cs="Times New Roman"/>
          <w:b/>
          <w:sz w:val="28"/>
          <w:szCs w:val="28"/>
        </w:rPr>
        <w:t>PARTE I</w:t>
      </w:r>
    </w:p>
    <w:p w14:paraId="6D22FF7C" w14:textId="47AD5182" w:rsidR="009E6216" w:rsidRDefault="009E6216" w:rsidP="009E6216">
      <w:pPr>
        <w:spacing w:after="0" w:line="240" w:lineRule="auto"/>
        <w:ind w:left="283" w:right="283"/>
        <w:jc w:val="center"/>
        <w:rPr>
          <w:rFonts w:ascii="Times New Roman" w:hAnsi="Times New Roman" w:cs="Times New Roman"/>
          <w:sz w:val="28"/>
          <w:szCs w:val="28"/>
        </w:rPr>
      </w:pPr>
      <w:r>
        <w:rPr>
          <w:rFonts w:ascii="Times New Roman" w:hAnsi="Times New Roman" w:cs="Times New Roman"/>
          <w:sz w:val="28"/>
          <w:szCs w:val="28"/>
        </w:rPr>
        <w:t>“</w:t>
      </w:r>
      <w:r w:rsidRPr="00AB29C6">
        <w:rPr>
          <w:rFonts w:ascii="Times New Roman" w:hAnsi="Times New Roman" w:cs="Times New Roman"/>
          <w:b/>
          <w:sz w:val="28"/>
          <w:szCs w:val="28"/>
        </w:rPr>
        <w:t>Uso e abuso di sostanze stupefacenti</w:t>
      </w:r>
      <w:r>
        <w:rPr>
          <w:rFonts w:ascii="Times New Roman" w:hAnsi="Times New Roman" w:cs="Times New Roman"/>
          <w:sz w:val="28"/>
          <w:szCs w:val="28"/>
        </w:rPr>
        <w:t>”</w:t>
      </w:r>
    </w:p>
    <w:p w14:paraId="32ED7BEE" w14:textId="77777777" w:rsidR="009E6216" w:rsidRDefault="009E6216" w:rsidP="009E6216">
      <w:pPr>
        <w:spacing w:after="0" w:line="240" w:lineRule="auto"/>
        <w:ind w:left="283" w:right="283"/>
        <w:rPr>
          <w:rFonts w:ascii="Times New Roman" w:hAnsi="Times New Roman" w:cs="Times New Roman"/>
          <w:sz w:val="28"/>
          <w:szCs w:val="28"/>
        </w:rPr>
      </w:pPr>
    </w:p>
    <w:p w14:paraId="377AC2E9" w14:textId="77777777" w:rsidR="00AB29C6" w:rsidRDefault="009E6216" w:rsidP="00AB29C6">
      <w:pPr>
        <w:tabs>
          <w:tab w:val="left" w:pos="1701"/>
          <w:tab w:val="left" w:pos="8080"/>
        </w:tabs>
        <w:spacing w:after="0" w:line="240" w:lineRule="auto"/>
        <w:ind w:left="708" w:right="283" w:hanging="424"/>
        <w:jc w:val="both"/>
        <w:rPr>
          <w:rFonts w:ascii="Times New Roman" w:hAnsi="Times New Roman" w:cs="Times New Roman"/>
          <w:sz w:val="28"/>
          <w:szCs w:val="28"/>
        </w:rPr>
      </w:pPr>
      <w:r>
        <w:rPr>
          <w:rFonts w:ascii="Times New Roman" w:hAnsi="Times New Roman" w:cs="Times New Roman"/>
          <w:sz w:val="28"/>
          <w:szCs w:val="28"/>
        </w:rPr>
        <w:t xml:space="preserve">Ore 10,50:  </w:t>
      </w:r>
    </w:p>
    <w:p w14:paraId="6BC799F8" w14:textId="77777777" w:rsidR="00873939" w:rsidRDefault="009E6216" w:rsidP="00873939">
      <w:pPr>
        <w:pStyle w:val="Paragrafoelenco"/>
        <w:numPr>
          <w:ilvl w:val="0"/>
          <w:numId w:val="9"/>
        </w:numPr>
        <w:shd w:val="clear" w:color="auto" w:fill="FFFFFF"/>
        <w:tabs>
          <w:tab w:val="left" w:pos="1701"/>
          <w:tab w:val="left" w:pos="8080"/>
        </w:tabs>
        <w:spacing w:after="0" w:line="240" w:lineRule="auto"/>
        <w:ind w:right="283"/>
        <w:jc w:val="both"/>
        <w:textAlignment w:val="baseline"/>
        <w:rPr>
          <w:rFonts w:ascii="Times New Roman" w:hAnsi="Times New Roman" w:cs="Times New Roman"/>
          <w:sz w:val="28"/>
          <w:szCs w:val="28"/>
        </w:rPr>
      </w:pPr>
      <w:r w:rsidRPr="00873939">
        <w:rPr>
          <w:rFonts w:ascii="Times New Roman" w:hAnsi="Times New Roman" w:cs="Times New Roman"/>
          <w:b/>
          <w:sz w:val="28"/>
          <w:szCs w:val="28"/>
        </w:rPr>
        <w:t>Dott. Guido Intaschi</w:t>
      </w:r>
      <w:r w:rsidR="00AB29C6" w:rsidRPr="00873939">
        <w:rPr>
          <w:rFonts w:ascii="Times New Roman" w:hAnsi="Times New Roman" w:cs="Times New Roman"/>
          <w:sz w:val="28"/>
          <w:szCs w:val="28"/>
        </w:rPr>
        <w:t>, R</w:t>
      </w:r>
      <w:r w:rsidRPr="00873939">
        <w:rPr>
          <w:rFonts w:ascii="Times New Roman" w:hAnsi="Times New Roman" w:cs="Times New Roman"/>
          <w:sz w:val="28"/>
          <w:szCs w:val="28"/>
        </w:rPr>
        <w:t xml:space="preserve">esponsabile Servizio </w:t>
      </w:r>
      <w:r w:rsidR="00AB29C6" w:rsidRPr="00873939">
        <w:rPr>
          <w:rFonts w:ascii="Times New Roman" w:hAnsi="Times New Roman" w:cs="Times New Roman"/>
          <w:sz w:val="28"/>
          <w:szCs w:val="28"/>
        </w:rPr>
        <w:t>D</w:t>
      </w:r>
      <w:r w:rsidRPr="00873939">
        <w:rPr>
          <w:rFonts w:ascii="Times New Roman" w:hAnsi="Times New Roman" w:cs="Times New Roman"/>
          <w:sz w:val="28"/>
          <w:szCs w:val="28"/>
        </w:rPr>
        <w:t xml:space="preserve">ipendenze di Viareggio e </w:t>
      </w:r>
      <w:r w:rsidRPr="00BC6FDA">
        <w:rPr>
          <w:rFonts w:ascii="Times New Roman" w:hAnsi="Times New Roman" w:cs="Times New Roman"/>
          <w:b/>
          <w:sz w:val="28"/>
          <w:szCs w:val="28"/>
        </w:rPr>
        <w:t>Dott.</w:t>
      </w:r>
      <w:r w:rsidR="00AB29C6" w:rsidRPr="00BC6FDA">
        <w:rPr>
          <w:rFonts w:ascii="Times New Roman" w:hAnsi="Times New Roman" w:cs="Times New Roman"/>
          <w:b/>
          <w:sz w:val="28"/>
          <w:szCs w:val="28"/>
        </w:rPr>
        <w:t xml:space="preserve"> </w:t>
      </w:r>
      <w:r w:rsidRPr="00BC6FDA">
        <w:rPr>
          <w:rFonts w:ascii="Times New Roman" w:hAnsi="Times New Roman" w:cs="Times New Roman"/>
          <w:b/>
          <w:sz w:val="28"/>
          <w:szCs w:val="28"/>
        </w:rPr>
        <w:t>Emanuele Palagi</w:t>
      </w:r>
      <w:r w:rsidRPr="00873939">
        <w:rPr>
          <w:rFonts w:ascii="Times New Roman" w:hAnsi="Times New Roman" w:cs="Times New Roman"/>
          <w:sz w:val="28"/>
          <w:szCs w:val="28"/>
        </w:rPr>
        <w:t>,  psicologo del Servizio Dipendenze di Viareggio</w:t>
      </w:r>
      <w:r w:rsidR="00AB29C6" w:rsidRPr="00873939">
        <w:rPr>
          <w:rFonts w:ascii="Times New Roman" w:hAnsi="Times New Roman" w:cs="Times New Roman"/>
          <w:sz w:val="28"/>
          <w:szCs w:val="28"/>
        </w:rPr>
        <w:t>;</w:t>
      </w:r>
    </w:p>
    <w:p w14:paraId="4EE7E343" w14:textId="77777777" w:rsidR="00371CA0" w:rsidRDefault="00371CA0" w:rsidP="00371CA0">
      <w:pPr>
        <w:pStyle w:val="Paragrafoelenco"/>
        <w:shd w:val="clear" w:color="auto" w:fill="FFFFFF"/>
        <w:tabs>
          <w:tab w:val="left" w:pos="1701"/>
          <w:tab w:val="left" w:pos="8080"/>
        </w:tabs>
        <w:spacing w:after="0" w:line="240" w:lineRule="auto"/>
        <w:ind w:right="283"/>
        <w:jc w:val="both"/>
        <w:textAlignment w:val="baseline"/>
        <w:rPr>
          <w:rFonts w:ascii="Times New Roman" w:hAnsi="Times New Roman" w:cs="Times New Roman"/>
          <w:sz w:val="28"/>
          <w:szCs w:val="28"/>
        </w:rPr>
      </w:pPr>
    </w:p>
    <w:p w14:paraId="5E140CA8" w14:textId="10AA8BC2" w:rsidR="00873939" w:rsidRPr="00873939" w:rsidRDefault="00873939" w:rsidP="00873939">
      <w:pPr>
        <w:pStyle w:val="Paragrafoelenco"/>
        <w:numPr>
          <w:ilvl w:val="0"/>
          <w:numId w:val="9"/>
        </w:numPr>
        <w:shd w:val="clear" w:color="auto" w:fill="FFFFFF"/>
        <w:tabs>
          <w:tab w:val="left" w:pos="1701"/>
          <w:tab w:val="left" w:pos="8080"/>
        </w:tabs>
        <w:spacing w:after="0" w:line="240" w:lineRule="auto"/>
        <w:ind w:right="283"/>
        <w:jc w:val="both"/>
        <w:textAlignment w:val="baseline"/>
        <w:rPr>
          <w:rFonts w:ascii="Times New Roman" w:hAnsi="Times New Roman" w:cs="Times New Roman"/>
          <w:sz w:val="28"/>
          <w:szCs w:val="28"/>
        </w:rPr>
      </w:pPr>
      <w:r w:rsidRPr="00873939">
        <w:rPr>
          <w:rFonts w:ascii="Times New Roman" w:hAnsi="Times New Roman" w:cs="Times New Roman"/>
          <w:b/>
          <w:sz w:val="28"/>
          <w:szCs w:val="28"/>
        </w:rPr>
        <w:t>Vice Questore dr. Pietro Ciaramella</w:t>
      </w:r>
      <w:r w:rsidRPr="00873939">
        <w:rPr>
          <w:rFonts w:ascii="Times New Roman" w:hAnsi="Times New Roman" w:cs="Times New Roman"/>
          <w:sz w:val="28"/>
          <w:szCs w:val="28"/>
        </w:rPr>
        <w:t>, dirigente della Sezione Polizia Stradale di Lucca dal 2021</w:t>
      </w:r>
      <w:r w:rsidRPr="00873939">
        <w:rPr>
          <w:rFonts w:ascii="Arial" w:eastAsia="Times New Roman" w:hAnsi="Arial" w:cs="Arial"/>
          <w:color w:val="000000"/>
          <w:sz w:val="24"/>
          <w:szCs w:val="24"/>
          <w:shd w:val="clear" w:color="auto" w:fill="FDFDFD"/>
          <w:lang w:eastAsia="it-IT"/>
        </w:rPr>
        <w:t xml:space="preserve"> </w:t>
      </w:r>
      <w:r w:rsidRPr="00873939">
        <w:rPr>
          <w:rFonts w:ascii="Times New Roman" w:hAnsi="Times New Roman" w:cs="Times New Roman"/>
          <w:sz w:val="28"/>
          <w:szCs w:val="28"/>
        </w:rPr>
        <w:t>(</w:t>
      </w:r>
      <w:r w:rsidRPr="00371CA0">
        <w:rPr>
          <w:rFonts w:ascii="Times New Roman" w:hAnsi="Times New Roman" w:cs="Times New Roman"/>
          <w:b/>
          <w:i/>
          <w:sz w:val="28"/>
          <w:szCs w:val="28"/>
        </w:rPr>
        <w:t>I</w:t>
      </w:r>
      <w:r w:rsidR="00530D89" w:rsidRPr="00371CA0">
        <w:rPr>
          <w:rFonts w:ascii="Times New Roman" w:hAnsi="Times New Roman" w:cs="Times New Roman"/>
          <w:b/>
          <w:i/>
          <w:sz w:val="28"/>
          <w:szCs w:val="28"/>
        </w:rPr>
        <w:t>nformazioni per C</w:t>
      </w:r>
      <w:r w:rsidRPr="00371CA0">
        <w:rPr>
          <w:rFonts w:ascii="Times New Roman" w:hAnsi="Times New Roman" w:cs="Times New Roman"/>
          <w:b/>
          <w:i/>
          <w:sz w:val="28"/>
          <w:szCs w:val="28"/>
        </w:rPr>
        <w:t>onsulta da usare all’occorrenza</w:t>
      </w:r>
      <w:r w:rsidRPr="00371CA0">
        <w:rPr>
          <w:rFonts w:ascii="Times New Roman" w:hAnsi="Times New Roman" w:cs="Times New Roman"/>
          <w:i/>
          <w:sz w:val="28"/>
          <w:szCs w:val="28"/>
        </w:rPr>
        <w:t>.</w:t>
      </w:r>
      <w:r w:rsidRPr="00873939">
        <w:rPr>
          <w:rFonts w:ascii="Times New Roman" w:hAnsi="Times New Roman" w:cs="Times New Roman"/>
          <w:sz w:val="28"/>
          <w:szCs w:val="28"/>
        </w:rPr>
        <w:t xml:space="preserve"> La Polizia Stradale è una delle quattro Specialità della Polizia di Stato e si occupa in via principale del settore strategico del controllo e della regolazione della mobilità su strada. I suoi compiti sono individuati all'art. 11 del Codice della Strada (Decreto Legislativo 30.4.1992, n.285 e successive modifiche) e contemplano le attività connesse:</w:t>
      </w:r>
    </w:p>
    <w:p w14:paraId="42366BDD" w14:textId="1BA217A6" w:rsidR="00873939" w:rsidRPr="00873939" w:rsidRDefault="00873939" w:rsidP="00873939">
      <w:pPr>
        <w:pStyle w:val="NormaleWeb"/>
        <w:numPr>
          <w:ilvl w:val="1"/>
          <w:numId w:val="10"/>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alla </w:t>
      </w:r>
      <w:r w:rsidRPr="00873939">
        <w:rPr>
          <w:rFonts w:eastAsiaTheme="minorHAnsi"/>
          <w:iCs/>
          <w:sz w:val="28"/>
          <w:szCs w:val="28"/>
          <w:lang w:eastAsia="en-US"/>
        </w:rPr>
        <w:t>prevenzione</w:t>
      </w:r>
      <w:r w:rsidRPr="00873939">
        <w:rPr>
          <w:rFonts w:eastAsiaTheme="minorHAnsi"/>
          <w:sz w:val="28"/>
          <w:szCs w:val="28"/>
          <w:lang w:eastAsia="en-US"/>
        </w:rPr>
        <w:t> del fenomeno infortunistico;</w:t>
      </w:r>
    </w:p>
    <w:p w14:paraId="3CD4C72A" w14:textId="0054A885" w:rsidR="00873939" w:rsidRPr="00873939" w:rsidRDefault="00873939" w:rsidP="00873939">
      <w:pPr>
        <w:pStyle w:val="NormaleWeb"/>
        <w:numPr>
          <w:ilvl w:val="1"/>
          <w:numId w:val="10"/>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alla </w:t>
      </w:r>
      <w:r w:rsidRPr="00873939">
        <w:rPr>
          <w:rFonts w:eastAsiaTheme="minorHAnsi"/>
          <w:bCs/>
          <w:sz w:val="28"/>
          <w:szCs w:val="28"/>
          <w:lang w:eastAsia="en-US"/>
        </w:rPr>
        <w:t>rilevazione</w:t>
      </w:r>
      <w:r w:rsidRPr="00873939">
        <w:rPr>
          <w:rFonts w:eastAsiaTheme="minorHAnsi"/>
          <w:sz w:val="28"/>
          <w:szCs w:val="28"/>
          <w:lang w:eastAsia="en-US"/>
        </w:rPr>
        <w:t> degli incidenti stradali;</w:t>
      </w:r>
    </w:p>
    <w:p w14:paraId="49E973D8" w14:textId="4AD1AF43" w:rsidR="00873939" w:rsidRPr="00873939" w:rsidRDefault="00873939" w:rsidP="00873939">
      <w:pPr>
        <w:pStyle w:val="NormaleWeb"/>
        <w:numPr>
          <w:ilvl w:val="1"/>
          <w:numId w:val="10"/>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all'</w:t>
      </w:r>
      <w:r w:rsidRPr="00873939">
        <w:rPr>
          <w:rFonts w:eastAsiaTheme="minorHAnsi"/>
          <w:iCs/>
          <w:sz w:val="28"/>
          <w:szCs w:val="28"/>
          <w:lang w:eastAsia="en-US"/>
        </w:rPr>
        <w:t>accertamento</w:t>
      </w:r>
      <w:r w:rsidRPr="00873939">
        <w:rPr>
          <w:rFonts w:eastAsiaTheme="minorHAnsi"/>
          <w:sz w:val="28"/>
          <w:szCs w:val="28"/>
          <w:lang w:eastAsia="en-US"/>
        </w:rPr>
        <w:t> delle violazioni in materia di circolazione stradale;</w:t>
      </w:r>
    </w:p>
    <w:p w14:paraId="1C0DFA4A" w14:textId="50D0C075" w:rsidR="00873939" w:rsidRPr="00873939" w:rsidRDefault="00873939" w:rsidP="00873939">
      <w:pPr>
        <w:pStyle w:val="NormaleWeb"/>
        <w:shd w:val="clear" w:color="auto" w:fill="FFFFFF"/>
        <w:spacing w:before="0" w:beforeAutospacing="0" w:after="0" w:afterAutospacing="0"/>
        <w:ind w:firstLine="708"/>
        <w:jc w:val="both"/>
        <w:textAlignment w:val="baseline"/>
        <w:rPr>
          <w:rFonts w:eastAsiaTheme="minorHAnsi"/>
          <w:sz w:val="28"/>
          <w:szCs w:val="28"/>
          <w:lang w:eastAsia="en-US"/>
        </w:rPr>
      </w:pPr>
      <w:r>
        <w:rPr>
          <w:rFonts w:eastAsiaTheme="minorHAnsi"/>
          <w:sz w:val="28"/>
          <w:szCs w:val="28"/>
          <w:lang w:eastAsia="en-US"/>
        </w:rPr>
        <w:t>I</w:t>
      </w:r>
      <w:r w:rsidRPr="00873939">
        <w:rPr>
          <w:rFonts w:eastAsiaTheme="minorHAnsi"/>
          <w:sz w:val="28"/>
          <w:szCs w:val="28"/>
          <w:lang w:eastAsia="en-US"/>
        </w:rPr>
        <w:t>noltre</w:t>
      </w:r>
      <w:r>
        <w:rPr>
          <w:rFonts w:eastAsiaTheme="minorHAnsi"/>
          <w:sz w:val="28"/>
          <w:szCs w:val="28"/>
          <w:lang w:eastAsia="en-US"/>
        </w:rPr>
        <w:t>, la Polizia Stradale provvede</w:t>
      </w:r>
      <w:r w:rsidRPr="00873939">
        <w:rPr>
          <w:rFonts w:eastAsiaTheme="minorHAnsi"/>
          <w:sz w:val="28"/>
          <w:szCs w:val="28"/>
          <w:lang w:eastAsia="en-US"/>
        </w:rPr>
        <w:t>:</w:t>
      </w:r>
    </w:p>
    <w:p w14:paraId="5F47B409" w14:textId="33A57355" w:rsidR="00873939" w:rsidRPr="00873939" w:rsidRDefault="00873939" w:rsidP="00873939">
      <w:pPr>
        <w:pStyle w:val="NormaleWeb"/>
        <w:numPr>
          <w:ilvl w:val="1"/>
          <w:numId w:val="11"/>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ai servizi di </w:t>
      </w:r>
      <w:r w:rsidRPr="00873939">
        <w:rPr>
          <w:rFonts w:eastAsiaTheme="minorHAnsi"/>
          <w:iCs/>
          <w:sz w:val="28"/>
          <w:szCs w:val="28"/>
          <w:lang w:eastAsia="en-US"/>
        </w:rPr>
        <w:t>scorta</w:t>
      </w:r>
      <w:r w:rsidRPr="00873939">
        <w:rPr>
          <w:rFonts w:eastAsiaTheme="minorHAnsi"/>
          <w:sz w:val="28"/>
          <w:szCs w:val="28"/>
          <w:lang w:eastAsia="en-US"/>
        </w:rPr>
        <w:t> per la sicurezza della circolazione;</w:t>
      </w:r>
    </w:p>
    <w:p w14:paraId="5CD29E3A" w14:textId="6D464D02" w:rsidR="00873939" w:rsidRPr="00873939" w:rsidRDefault="00873939" w:rsidP="00873939">
      <w:pPr>
        <w:pStyle w:val="NormaleWeb"/>
        <w:numPr>
          <w:ilvl w:val="1"/>
          <w:numId w:val="11"/>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ai servizi diretti alla </w:t>
      </w:r>
      <w:r w:rsidRPr="00873939">
        <w:rPr>
          <w:rFonts w:eastAsiaTheme="minorHAnsi"/>
          <w:iCs/>
          <w:sz w:val="28"/>
          <w:szCs w:val="28"/>
          <w:lang w:eastAsia="en-US"/>
        </w:rPr>
        <w:t>regolazione</w:t>
      </w:r>
      <w:r w:rsidRPr="00873939">
        <w:rPr>
          <w:rFonts w:eastAsiaTheme="minorHAnsi"/>
          <w:sz w:val="28"/>
          <w:szCs w:val="28"/>
          <w:lang w:eastAsia="en-US"/>
        </w:rPr>
        <w:t> del traffico;</w:t>
      </w:r>
    </w:p>
    <w:p w14:paraId="170CF290" w14:textId="3D052A5B" w:rsidR="00873939" w:rsidRPr="00873939" w:rsidRDefault="00873939" w:rsidP="00873939">
      <w:pPr>
        <w:pStyle w:val="NormaleWeb"/>
        <w:numPr>
          <w:ilvl w:val="1"/>
          <w:numId w:val="11"/>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alla </w:t>
      </w:r>
      <w:r w:rsidRPr="00873939">
        <w:rPr>
          <w:rFonts w:eastAsiaTheme="minorHAnsi"/>
          <w:iCs/>
          <w:sz w:val="28"/>
          <w:szCs w:val="28"/>
          <w:lang w:eastAsia="en-US"/>
        </w:rPr>
        <w:t>tutela ed al controllo</w:t>
      </w:r>
      <w:r w:rsidRPr="00873939">
        <w:rPr>
          <w:rFonts w:eastAsiaTheme="minorHAnsi"/>
          <w:sz w:val="28"/>
          <w:szCs w:val="28"/>
          <w:lang w:eastAsia="en-US"/>
        </w:rPr>
        <w:t> dell'uso del patrimonio stradale;</w:t>
      </w:r>
    </w:p>
    <w:p w14:paraId="519E7DD3" w14:textId="77777777" w:rsidR="00873939" w:rsidRPr="00873939" w:rsidRDefault="00873939" w:rsidP="00873939">
      <w:pPr>
        <w:pStyle w:val="NormaleWeb"/>
        <w:numPr>
          <w:ilvl w:val="1"/>
          <w:numId w:val="11"/>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 concorso nelle operazioni di </w:t>
      </w:r>
      <w:r w:rsidRPr="00873939">
        <w:rPr>
          <w:rFonts w:eastAsiaTheme="minorHAnsi"/>
          <w:iCs/>
          <w:sz w:val="28"/>
          <w:szCs w:val="28"/>
          <w:lang w:eastAsia="en-US"/>
        </w:rPr>
        <w:t>soccorso;</w:t>
      </w:r>
    </w:p>
    <w:p w14:paraId="41BDD269" w14:textId="4BAED7D9" w:rsidR="00873939" w:rsidRPr="00873939" w:rsidRDefault="00873939" w:rsidP="00873939">
      <w:pPr>
        <w:pStyle w:val="NormaleWeb"/>
        <w:numPr>
          <w:ilvl w:val="1"/>
          <w:numId w:val="11"/>
        </w:numPr>
        <w:shd w:val="clear" w:color="auto" w:fill="FFFFFF"/>
        <w:spacing w:before="0" w:beforeAutospacing="0" w:after="0" w:afterAutospacing="0"/>
        <w:jc w:val="both"/>
        <w:textAlignment w:val="baseline"/>
        <w:rPr>
          <w:rFonts w:eastAsiaTheme="minorHAnsi"/>
          <w:sz w:val="28"/>
          <w:szCs w:val="28"/>
          <w:lang w:eastAsia="en-US"/>
        </w:rPr>
      </w:pPr>
      <w:r w:rsidRPr="00873939">
        <w:rPr>
          <w:rFonts w:eastAsiaTheme="minorHAnsi"/>
          <w:sz w:val="28"/>
          <w:szCs w:val="28"/>
          <w:lang w:eastAsia="en-US"/>
        </w:rPr>
        <w:t>alla collaborazione alla </w:t>
      </w:r>
      <w:r w:rsidRPr="00873939">
        <w:rPr>
          <w:rFonts w:eastAsiaTheme="minorHAnsi"/>
          <w:iCs/>
          <w:sz w:val="28"/>
          <w:szCs w:val="28"/>
          <w:lang w:eastAsia="en-US"/>
        </w:rPr>
        <w:t>rilevazione</w:t>
      </w:r>
      <w:r w:rsidRPr="00873939">
        <w:rPr>
          <w:rFonts w:eastAsiaTheme="minorHAnsi"/>
          <w:sz w:val="28"/>
          <w:szCs w:val="28"/>
          <w:lang w:eastAsia="en-US"/>
        </w:rPr>
        <w:t> dei flussi di traffico.</w:t>
      </w:r>
    </w:p>
    <w:p w14:paraId="10D26BEC" w14:textId="77777777" w:rsidR="00873939" w:rsidRPr="00873939" w:rsidRDefault="00873939" w:rsidP="00873939">
      <w:pPr>
        <w:pStyle w:val="NormaleWeb"/>
        <w:shd w:val="clear" w:color="auto" w:fill="FFFFFF"/>
        <w:spacing w:before="0" w:beforeAutospacing="0" w:after="0" w:afterAutospacing="0"/>
        <w:ind w:left="720"/>
        <w:jc w:val="both"/>
        <w:textAlignment w:val="baseline"/>
        <w:rPr>
          <w:rFonts w:eastAsiaTheme="minorHAnsi"/>
          <w:sz w:val="28"/>
          <w:szCs w:val="28"/>
          <w:lang w:eastAsia="en-US"/>
        </w:rPr>
      </w:pPr>
      <w:r w:rsidRPr="00873939">
        <w:rPr>
          <w:rFonts w:eastAsiaTheme="minorHAnsi"/>
          <w:sz w:val="28"/>
          <w:szCs w:val="28"/>
          <w:lang w:eastAsia="en-US"/>
        </w:rPr>
        <w:t xml:space="preserve">Con un nucleo di operatori, la Polizia Stradale è altresì presente presso il Centro di Coordinamento delle Informazioni sulla Sicurezza Stradale </w:t>
      </w:r>
      <w:r w:rsidRPr="00873939">
        <w:rPr>
          <w:rFonts w:eastAsiaTheme="minorHAnsi"/>
          <w:sz w:val="28"/>
          <w:szCs w:val="28"/>
          <w:lang w:eastAsia="en-US"/>
        </w:rPr>
        <w:lastRenderedPageBreak/>
        <w:t>(C.C.I.S.S.) ubicato nell'ambito del Ministero delle Infrastrutture e dei Trasporti, con il compito di validare e certificare tutte le </w:t>
      </w:r>
      <w:r w:rsidRPr="00873939">
        <w:rPr>
          <w:rFonts w:eastAsiaTheme="minorHAnsi"/>
          <w:bCs/>
          <w:sz w:val="28"/>
          <w:szCs w:val="28"/>
          <w:lang w:eastAsia="en-US"/>
        </w:rPr>
        <w:t>notizie sulla viabilità</w:t>
      </w:r>
      <w:r w:rsidRPr="00873939">
        <w:rPr>
          <w:rFonts w:eastAsiaTheme="minorHAnsi"/>
          <w:sz w:val="28"/>
          <w:szCs w:val="28"/>
          <w:lang w:eastAsia="en-US"/>
        </w:rPr>
        <w:t>, in modo tale che, nel contesto generale della sicurezza pubblica, siano diffuse agli utenti informazioni "certe e fondate" con elevato livello generale di qualità.</w:t>
      </w:r>
    </w:p>
    <w:p w14:paraId="2A3DDC9D" w14:textId="7382F800" w:rsidR="00873939" w:rsidRDefault="00873939" w:rsidP="00873939">
      <w:pPr>
        <w:pStyle w:val="NormaleWeb"/>
        <w:shd w:val="clear" w:color="auto" w:fill="FFFFFF"/>
        <w:spacing w:before="0" w:beforeAutospacing="0" w:after="0" w:afterAutospacing="0"/>
        <w:ind w:left="708"/>
        <w:jc w:val="both"/>
        <w:textAlignment w:val="baseline"/>
        <w:rPr>
          <w:rFonts w:eastAsiaTheme="minorHAnsi"/>
          <w:sz w:val="28"/>
          <w:szCs w:val="28"/>
          <w:lang w:eastAsia="en-US"/>
        </w:rPr>
      </w:pPr>
      <w:r w:rsidRPr="00873939">
        <w:rPr>
          <w:rFonts w:eastAsiaTheme="minorHAnsi"/>
          <w:sz w:val="28"/>
          <w:szCs w:val="28"/>
          <w:lang w:eastAsia="en-US"/>
        </w:rPr>
        <w:t>Per avere un'idea dell'impegno richiesto alla Polizia Stradale che impiega una media di 1.500 pattuglie giornaliere, basti pensare che sui 7 mila chilometri della rete autostradale italiana e su di una rete primaria nazionale di oltre 450.000 Km si muove un parco circolante interno pari ad oltre 42.000.000 di veicoli, e che l'incidenza del trasporto </w:t>
      </w:r>
      <w:r w:rsidRPr="00873939">
        <w:rPr>
          <w:rFonts w:eastAsiaTheme="minorHAnsi"/>
          <w:iCs/>
          <w:sz w:val="28"/>
          <w:szCs w:val="28"/>
          <w:lang w:eastAsia="en-US"/>
        </w:rPr>
        <w:t>su gomma</w:t>
      </w:r>
      <w:r w:rsidRPr="00873939">
        <w:rPr>
          <w:rFonts w:eastAsiaTheme="minorHAnsi"/>
          <w:sz w:val="28"/>
          <w:szCs w:val="28"/>
          <w:lang w:eastAsia="en-US"/>
        </w:rPr>
        <w:t> arriva a rappresentare oggi il 90% circa del traffico interno viaggiatori ed il 62% di quello merci complessivo</w:t>
      </w:r>
      <w:r>
        <w:rPr>
          <w:rFonts w:eastAsiaTheme="minorHAnsi"/>
          <w:sz w:val="28"/>
          <w:szCs w:val="28"/>
          <w:lang w:eastAsia="en-US"/>
        </w:rPr>
        <w:t>)</w:t>
      </w:r>
      <w:r w:rsidRPr="00873939">
        <w:rPr>
          <w:rFonts w:eastAsiaTheme="minorHAnsi"/>
          <w:sz w:val="28"/>
          <w:szCs w:val="28"/>
          <w:lang w:eastAsia="en-US"/>
        </w:rPr>
        <w:t>.</w:t>
      </w:r>
    </w:p>
    <w:p w14:paraId="52151BF8" w14:textId="77777777" w:rsidR="00371CA0" w:rsidRPr="00873939" w:rsidRDefault="00371CA0" w:rsidP="00873939">
      <w:pPr>
        <w:pStyle w:val="NormaleWeb"/>
        <w:shd w:val="clear" w:color="auto" w:fill="FFFFFF"/>
        <w:spacing w:before="0" w:beforeAutospacing="0" w:after="0" w:afterAutospacing="0"/>
        <w:ind w:left="708"/>
        <w:jc w:val="both"/>
        <w:textAlignment w:val="baseline"/>
        <w:rPr>
          <w:rFonts w:eastAsiaTheme="minorHAnsi"/>
          <w:sz w:val="28"/>
          <w:szCs w:val="28"/>
          <w:lang w:eastAsia="en-US"/>
        </w:rPr>
      </w:pPr>
    </w:p>
    <w:p w14:paraId="5AF70484" w14:textId="7EF90685" w:rsidR="00AB29C6" w:rsidRPr="00AB29C6" w:rsidRDefault="00AB29C6" w:rsidP="00AB29C6">
      <w:pPr>
        <w:pStyle w:val="Paragrafoelenco"/>
        <w:numPr>
          <w:ilvl w:val="0"/>
          <w:numId w:val="9"/>
        </w:numPr>
        <w:tabs>
          <w:tab w:val="left" w:pos="1701"/>
          <w:tab w:val="left" w:pos="8080"/>
        </w:tabs>
        <w:spacing w:after="0" w:line="240" w:lineRule="auto"/>
        <w:ind w:right="283"/>
        <w:jc w:val="both"/>
        <w:rPr>
          <w:rFonts w:ascii="Times New Roman" w:hAnsi="Times New Roman" w:cs="Times New Roman"/>
          <w:sz w:val="28"/>
          <w:szCs w:val="28"/>
        </w:rPr>
      </w:pPr>
      <w:r w:rsidRPr="00530D89">
        <w:rPr>
          <w:rFonts w:ascii="Times New Roman" w:hAnsi="Times New Roman" w:cs="Times New Roman"/>
          <w:b/>
          <w:sz w:val="28"/>
          <w:szCs w:val="28"/>
        </w:rPr>
        <w:t>Domande</w:t>
      </w:r>
      <w:r>
        <w:rPr>
          <w:rFonts w:ascii="Times New Roman" w:hAnsi="Times New Roman" w:cs="Times New Roman"/>
          <w:sz w:val="28"/>
          <w:szCs w:val="28"/>
        </w:rPr>
        <w:t>.</w:t>
      </w:r>
    </w:p>
    <w:p w14:paraId="38CA11BE" w14:textId="5C2E6535" w:rsidR="00AB29C6" w:rsidRDefault="00AB29C6" w:rsidP="009E6216">
      <w:pPr>
        <w:spacing w:after="0" w:line="240" w:lineRule="auto"/>
        <w:ind w:left="283" w:right="283"/>
        <w:jc w:val="both"/>
        <w:rPr>
          <w:rFonts w:ascii="Times New Roman" w:hAnsi="Times New Roman" w:cs="Times New Roman"/>
          <w:sz w:val="28"/>
          <w:szCs w:val="28"/>
        </w:rPr>
      </w:pPr>
      <w:r>
        <w:rPr>
          <w:rFonts w:ascii="Times New Roman" w:hAnsi="Times New Roman" w:cs="Times New Roman"/>
          <w:sz w:val="28"/>
          <w:szCs w:val="28"/>
        </w:rPr>
        <w:t xml:space="preserve">    </w:t>
      </w:r>
    </w:p>
    <w:p w14:paraId="02911019" w14:textId="4BC69EAF" w:rsidR="00AB29C6" w:rsidRPr="00AB29C6" w:rsidRDefault="00AB29C6" w:rsidP="00AB29C6">
      <w:pPr>
        <w:spacing w:after="0" w:line="240" w:lineRule="auto"/>
        <w:ind w:left="283" w:right="283"/>
        <w:jc w:val="center"/>
        <w:rPr>
          <w:rFonts w:ascii="Times New Roman" w:hAnsi="Times New Roman" w:cs="Times New Roman"/>
          <w:b/>
          <w:sz w:val="28"/>
          <w:szCs w:val="28"/>
        </w:rPr>
      </w:pPr>
      <w:r w:rsidRPr="00AB29C6">
        <w:rPr>
          <w:rFonts w:ascii="Times New Roman" w:hAnsi="Times New Roman" w:cs="Times New Roman"/>
          <w:b/>
          <w:sz w:val="28"/>
          <w:szCs w:val="28"/>
        </w:rPr>
        <w:t>PARTE II</w:t>
      </w:r>
    </w:p>
    <w:p w14:paraId="1DC282B5" w14:textId="1BE9BC63" w:rsidR="00AB29C6" w:rsidRPr="00AB29C6" w:rsidRDefault="00AB29C6" w:rsidP="00AB29C6">
      <w:pPr>
        <w:spacing w:after="0" w:line="240" w:lineRule="auto"/>
        <w:ind w:left="283" w:right="283"/>
        <w:jc w:val="center"/>
        <w:rPr>
          <w:rFonts w:ascii="Times New Roman" w:hAnsi="Times New Roman" w:cs="Times New Roman"/>
          <w:b/>
          <w:sz w:val="28"/>
          <w:szCs w:val="28"/>
        </w:rPr>
      </w:pPr>
      <w:r w:rsidRPr="00AB29C6">
        <w:rPr>
          <w:rFonts w:ascii="Times New Roman" w:hAnsi="Times New Roman" w:cs="Times New Roman"/>
          <w:b/>
          <w:sz w:val="28"/>
          <w:szCs w:val="28"/>
        </w:rPr>
        <w:t>“Difendersi si può”</w:t>
      </w:r>
    </w:p>
    <w:p w14:paraId="4B383872" w14:textId="77777777" w:rsidR="00AB29C6" w:rsidRDefault="00AB29C6" w:rsidP="009E6216">
      <w:pPr>
        <w:spacing w:after="0" w:line="240" w:lineRule="auto"/>
        <w:ind w:left="283" w:right="283"/>
        <w:jc w:val="both"/>
        <w:rPr>
          <w:rFonts w:ascii="Times New Roman" w:hAnsi="Times New Roman" w:cs="Times New Roman"/>
          <w:sz w:val="28"/>
          <w:szCs w:val="28"/>
        </w:rPr>
      </w:pPr>
    </w:p>
    <w:p w14:paraId="1D3D72C2" w14:textId="7E99758B" w:rsidR="00530D89" w:rsidRPr="00530D89" w:rsidRDefault="00AB29C6" w:rsidP="00530D89">
      <w:pPr>
        <w:pStyle w:val="Paragrafoelenco"/>
        <w:numPr>
          <w:ilvl w:val="0"/>
          <w:numId w:val="9"/>
        </w:numPr>
        <w:spacing w:after="0" w:line="240" w:lineRule="auto"/>
        <w:jc w:val="both"/>
        <w:rPr>
          <w:rFonts w:ascii="Times New Roman" w:hAnsi="Times New Roman" w:cs="Times New Roman"/>
          <w:sz w:val="28"/>
          <w:szCs w:val="28"/>
        </w:rPr>
      </w:pPr>
      <w:r w:rsidRPr="00530D89">
        <w:rPr>
          <w:rFonts w:ascii="Times New Roman" w:hAnsi="Times New Roman" w:cs="Times New Roman"/>
          <w:sz w:val="28"/>
          <w:szCs w:val="28"/>
        </w:rPr>
        <w:t xml:space="preserve">Ore 11,20:   </w:t>
      </w:r>
      <w:r w:rsidR="00530D89" w:rsidRPr="00530D89">
        <w:rPr>
          <w:rFonts w:ascii="Times New Roman" w:hAnsi="Times New Roman" w:cs="Times New Roman"/>
          <w:sz w:val="28"/>
          <w:szCs w:val="28"/>
        </w:rPr>
        <w:t>Le unità cinofile della Guardia di Finanza presenti oggi sono in servizio presso il Gruppo della Guardia di Finanza di Massa-Carrara e sono composte dall’</w:t>
      </w:r>
      <w:r w:rsidR="00530D89" w:rsidRPr="00530D89">
        <w:rPr>
          <w:rFonts w:ascii="Times New Roman" w:hAnsi="Times New Roman" w:cs="Times New Roman"/>
          <w:b/>
          <w:sz w:val="28"/>
          <w:szCs w:val="28"/>
        </w:rPr>
        <w:t>APS.QS Figliuolo Annunzio Antonio</w:t>
      </w:r>
      <w:r w:rsidR="00530D89" w:rsidRPr="00530D89">
        <w:rPr>
          <w:rFonts w:ascii="Times New Roman" w:hAnsi="Times New Roman" w:cs="Times New Roman"/>
          <w:sz w:val="28"/>
          <w:szCs w:val="28"/>
        </w:rPr>
        <w:t xml:space="preserve"> con il cane antidroga  Helen e dal  </w:t>
      </w:r>
      <w:r w:rsidR="00530D89" w:rsidRPr="00530D89">
        <w:rPr>
          <w:rFonts w:ascii="Times New Roman" w:hAnsi="Times New Roman" w:cs="Times New Roman"/>
          <w:b/>
          <w:sz w:val="28"/>
          <w:szCs w:val="28"/>
        </w:rPr>
        <w:t>FIN.SC Caria Alessio</w:t>
      </w:r>
      <w:r w:rsidR="00530D89" w:rsidRPr="00530D89">
        <w:rPr>
          <w:rFonts w:ascii="Times New Roman" w:hAnsi="Times New Roman" w:cs="Times New Roman"/>
          <w:sz w:val="28"/>
          <w:szCs w:val="28"/>
        </w:rPr>
        <w:t xml:space="preserve"> con il </w:t>
      </w:r>
      <w:r w:rsidR="00530D89" w:rsidRPr="00530D89">
        <w:rPr>
          <w:rFonts w:ascii="Times New Roman" w:hAnsi="Times New Roman" w:cs="Times New Roman"/>
          <w:b/>
          <w:sz w:val="28"/>
          <w:szCs w:val="28"/>
        </w:rPr>
        <w:t>cane antidroga  Paco</w:t>
      </w:r>
      <w:r w:rsidR="00530D89" w:rsidRPr="00530D89">
        <w:rPr>
          <w:rFonts w:ascii="Times New Roman" w:hAnsi="Times New Roman" w:cs="Times New Roman"/>
          <w:sz w:val="28"/>
          <w:szCs w:val="28"/>
        </w:rPr>
        <w:t>, che insieme effettueranno una dimostrazione pratica, per comprendere l’importante ruolo che svolgono per la nostra sicurezza ed apprezzare il legame speciale che si forma tra il cane ed il suo conduttore, fondamentale per il successo del servizio. Le unità sono composte da un cane addestrato e da un finanziere che ne è il rispettivo conduttore. (</w:t>
      </w:r>
      <w:r w:rsidR="00530D89" w:rsidRPr="00371CA0">
        <w:rPr>
          <w:rFonts w:ascii="Times New Roman" w:hAnsi="Times New Roman" w:cs="Times New Roman"/>
          <w:b/>
          <w:i/>
          <w:sz w:val="28"/>
          <w:szCs w:val="28"/>
        </w:rPr>
        <w:t>Informazioni per Consulta da usare all’occorrenza</w:t>
      </w:r>
      <w:r w:rsidR="00530D89" w:rsidRPr="00530D89">
        <w:rPr>
          <w:rFonts w:ascii="Times New Roman" w:hAnsi="Times New Roman" w:cs="Times New Roman"/>
          <w:sz w:val="28"/>
          <w:szCs w:val="28"/>
        </w:rPr>
        <w:t xml:space="preserve">. I cani della Guardia di Finanza sono selezionati ed addestrati per rilevare e segnalare al conduttore, specifiche sostanze come droghe, esplosivi, grandi somme di denaro e tabacchi lavorati esteri. Il loro addestramento mira a sviluppare e rafforzare le capacità olfattive del cane, consentendogli di individuare tali sostanze anche in contesti complessi ed affollati. </w:t>
      </w:r>
      <w:r w:rsidR="00834D7E">
        <w:rPr>
          <w:rFonts w:ascii="Times New Roman" w:hAnsi="Times New Roman" w:cs="Times New Roman"/>
          <w:sz w:val="28"/>
          <w:szCs w:val="28"/>
        </w:rPr>
        <w:t>Tale addestramento quotidiano avviene nella forma di gioco, il cane viene stimolato a cercare un oggetto che è stato a contatto con la sostanza da ricercare, acquisendone l’odore ed al ritrovamento il conduttore gli consegna il suo premio consistente in un panno arrotolato che il cane si d</w:t>
      </w:r>
      <w:r w:rsidR="00F10BEF">
        <w:rPr>
          <w:rFonts w:ascii="Times New Roman" w:hAnsi="Times New Roman" w:cs="Times New Roman"/>
          <w:sz w:val="28"/>
          <w:szCs w:val="28"/>
        </w:rPr>
        <w:t>iverte</w:t>
      </w:r>
      <w:r w:rsidR="00834D7E">
        <w:rPr>
          <w:rFonts w:ascii="Times New Roman" w:hAnsi="Times New Roman" w:cs="Times New Roman"/>
          <w:sz w:val="28"/>
          <w:szCs w:val="28"/>
        </w:rPr>
        <w:t xml:space="preserve"> a contendersi con il suo “amico” conduttore, che poi glielo lascia vincere, </w:t>
      </w:r>
      <w:r w:rsidR="00834D7E">
        <w:rPr>
          <w:rFonts w:ascii="Times New Roman" w:hAnsi="Times New Roman" w:cs="Times New Roman"/>
          <w:sz w:val="28"/>
          <w:szCs w:val="28"/>
        </w:rPr>
        <w:lastRenderedPageBreak/>
        <w:t xml:space="preserve">gratificando l’ego del cane. </w:t>
      </w:r>
      <w:r w:rsidR="00530D89" w:rsidRPr="00530D89">
        <w:rPr>
          <w:rFonts w:ascii="Times New Roman" w:hAnsi="Times New Roman" w:cs="Times New Roman"/>
          <w:sz w:val="28"/>
          <w:szCs w:val="28"/>
        </w:rPr>
        <w:t xml:space="preserve">Quotidianamente le unità cinofile possono essere impiegate in una varietà di contesti: </w:t>
      </w:r>
    </w:p>
    <w:p w14:paraId="59682D07" w14:textId="7DD03E8B" w:rsidR="00530D89" w:rsidRPr="00530D89" w:rsidRDefault="00530D89" w:rsidP="00530D89">
      <w:pPr>
        <w:pStyle w:val="Paragrafoelenco"/>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Pr="00530D89">
        <w:rPr>
          <w:rFonts w:ascii="Times New Roman" w:hAnsi="Times New Roman" w:cs="Times New Roman"/>
          <w:sz w:val="28"/>
          <w:szCs w:val="28"/>
        </w:rPr>
        <w:t xml:space="preserve">ontrolli aeroportuali e portuali: per la ricerca sui passeggeri e nei bagagli, di droghe, esplosivi e valuta contante; </w:t>
      </w:r>
    </w:p>
    <w:p w14:paraId="0C945A5C" w14:textId="43951DC2" w:rsidR="00530D89" w:rsidRPr="00530D89" w:rsidRDefault="00530D89" w:rsidP="00530D89">
      <w:pPr>
        <w:pStyle w:val="Paragrafoelenco"/>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sidRPr="00530D89">
        <w:rPr>
          <w:rFonts w:ascii="Times New Roman" w:hAnsi="Times New Roman" w:cs="Times New Roman"/>
          <w:sz w:val="28"/>
          <w:szCs w:val="28"/>
        </w:rPr>
        <w:t>perazioni di frontiera: per contrastare il traffico internazionale di droghe, i trasferimenti di denaro non dichiarati ed il contrabbando di tabacchi.</w:t>
      </w:r>
    </w:p>
    <w:p w14:paraId="325B35B8" w14:textId="7BAD5809" w:rsidR="00530D89" w:rsidRPr="00530D89" w:rsidRDefault="00530D89" w:rsidP="00530D89">
      <w:pPr>
        <w:pStyle w:val="Paragrafoelenco"/>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Pr="00530D89">
        <w:rPr>
          <w:rFonts w:ascii="Times New Roman" w:hAnsi="Times New Roman" w:cs="Times New Roman"/>
          <w:sz w:val="28"/>
          <w:szCs w:val="28"/>
        </w:rPr>
        <w:t xml:space="preserve">osti di blocco stradali: per intercettare trasporti illeciti di sostanze stupefacenti, sia per uso personale che destinato al mercato della droga nonché ingenti somme di denaro in assenza di un’adeguata giustificazione. </w:t>
      </w:r>
    </w:p>
    <w:p w14:paraId="70289375" w14:textId="4B501B24" w:rsidR="00530D89" w:rsidRPr="00530D89" w:rsidRDefault="00530D89" w:rsidP="00530D89">
      <w:pPr>
        <w:pStyle w:val="Paragrafoelenco"/>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530D89">
        <w:rPr>
          <w:rFonts w:ascii="Times New Roman" w:hAnsi="Times New Roman" w:cs="Times New Roman"/>
          <w:sz w:val="28"/>
          <w:szCs w:val="28"/>
        </w:rPr>
        <w:t xml:space="preserve">n supporto a specifiche operazioni poste in essere non soltanto dal Corpo della Guardia di Finanza ma anche dalle altre Forze di Polizia. </w:t>
      </w:r>
    </w:p>
    <w:p w14:paraId="5FADD182" w14:textId="77777777" w:rsidR="00530D89" w:rsidRPr="00530D89" w:rsidRDefault="00530D89" w:rsidP="00530D89">
      <w:pPr>
        <w:spacing w:after="0" w:line="240" w:lineRule="auto"/>
        <w:ind w:left="372" w:firstLine="708"/>
        <w:jc w:val="both"/>
        <w:rPr>
          <w:rFonts w:ascii="Times New Roman" w:hAnsi="Times New Roman" w:cs="Times New Roman"/>
          <w:sz w:val="28"/>
          <w:szCs w:val="28"/>
        </w:rPr>
      </w:pPr>
      <w:r w:rsidRPr="00530D89">
        <w:rPr>
          <w:rFonts w:ascii="Times New Roman" w:hAnsi="Times New Roman" w:cs="Times New Roman"/>
          <w:sz w:val="28"/>
          <w:szCs w:val="28"/>
        </w:rPr>
        <w:t xml:space="preserve">Le modalità operative variano in base alla missione. </w:t>
      </w:r>
    </w:p>
    <w:p w14:paraId="2790B10D" w14:textId="10E72166" w:rsidR="00530D89" w:rsidRPr="00530D89" w:rsidRDefault="00530D89" w:rsidP="00530D89">
      <w:pPr>
        <w:spacing w:after="0" w:line="240" w:lineRule="auto"/>
        <w:ind w:left="1080"/>
        <w:jc w:val="both"/>
        <w:rPr>
          <w:rFonts w:ascii="Times New Roman" w:hAnsi="Times New Roman" w:cs="Times New Roman"/>
          <w:sz w:val="28"/>
          <w:szCs w:val="28"/>
        </w:rPr>
      </w:pPr>
      <w:r w:rsidRPr="00530D89">
        <w:rPr>
          <w:rFonts w:ascii="Times New Roman" w:hAnsi="Times New Roman" w:cs="Times New Roman"/>
          <w:sz w:val="28"/>
          <w:szCs w:val="28"/>
        </w:rPr>
        <w:t>Durante un controllo su strada, ad esempio, il cane viene condotto attorno ai veicoli fermati, consentendogli di “ispezionare” ogni mezzo, con il proprio senso olfattivo. Una volta percepita la presenza di un possibile target, ciascun cane segnala con modalità proprie, ma in piena sintonia con il conduttore, la presenza o la traccia di una sostanza di possibile interesse, permettendo così agli operatori, l’esecuzione di un controllo più approfondito. Le unità cinofile possono essere attivate in modo preventivo o su richiesta per specifiche operazioni. L’impiego preventivo si verifica nei controlli di routine e nelle operazioni pianificate che mirano al contrasto della criminalità. L’attivazione su richiesta, invece, avviene in risposta a segnalazioni o indagini in corso che richiedono le capacità uniche di rilevamento dei cani, a seguito di informazioni precedentemente acquisite.</w:t>
      </w:r>
      <w:r>
        <w:rPr>
          <w:rFonts w:ascii="Times New Roman" w:hAnsi="Times New Roman" w:cs="Times New Roman"/>
          <w:sz w:val="28"/>
          <w:szCs w:val="28"/>
        </w:rPr>
        <w:t>)</w:t>
      </w:r>
      <w:r w:rsidRPr="00530D89">
        <w:rPr>
          <w:rFonts w:ascii="Times New Roman" w:hAnsi="Times New Roman" w:cs="Times New Roman"/>
          <w:sz w:val="28"/>
          <w:szCs w:val="28"/>
        </w:rPr>
        <w:t xml:space="preserve">  </w:t>
      </w:r>
    </w:p>
    <w:p w14:paraId="74E5106B" w14:textId="77777777" w:rsidR="00530D89" w:rsidRDefault="00530D89" w:rsidP="00530D89">
      <w:pPr>
        <w:jc w:val="both"/>
      </w:pPr>
      <w:r>
        <w:t xml:space="preserve"> </w:t>
      </w:r>
    </w:p>
    <w:p w14:paraId="48FBF46B" w14:textId="77777777" w:rsidR="00BF4FA9" w:rsidRDefault="00AB29C6" w:rsidP="00BF4FA9">
      <w:pPr>
        <w:spacing w:after="0" w:line="240" w:lineRule="auto"/>
        <w:jc w:val="both"/>
        <w:rPr>
          <w:rFonts w:ascii="Times New Roman" w:hAnsi="Times New Roman" w:cs="Times New Roman"/>
          <w:sz w:val="28"/>
          <w:szCs w:val="28"/>
        </w:rPr>
      </w:pPr>
      <w:r w:rsidRPr="00EF5F91">
        <w:rPr>
          <w:rFonts w:ascii="Times New Roman" w:hAnsi="Times New Roman" w:cs="Times New Roman"/>
          <w:sz w:val="28"/>
          <w:szCs w:val="28"/>
        </w:rPr>
        <w:t>Ore 1</w:t>
      </w:r>
      <w:r>
        <w:rPr>
          <w:rFonts w:ascii="Times New Roman" w:hAnsi="Times New Roman" w:cs="Times New Roman"/>
          <w:sz w:val="28"/>
          <w:szCs w:val="28"/>
        </w:rPr>
        <w:t>1</w:t>
      </w:r>
      <w:r w:rsidRPr="00EF5F91">
        <w:rPr>
          <w:rFonts w:ascii="Times New Roman" w:hAnsi="Times New Roman" w:cs="Times New Roman"/>
          <w:sz w:val="28"/>
          <w:szCs w:val="28"/>
        </w:rPr>
        <w:t>,</w:t>
      </w:r>
      <w:r>
        <w:rPr>
          <w:rFonts w:ascii="Times New Roman" w:hAnsi="Times New Roman" w:cs="Times New Roman"/>
          <w:sz w:val="28"/>
          <w:szCs w:val="28"/>
        </w:rPr>
        <w:t>3</w:t>
      </w:r>
      <w:r w:rsidRPr="00EF5F91">
        <w:rPr>
          <w:rFonts w:ascii="Times New Roman" w:hAnsi="Times New Roman" w:cs="Times New Roman"/>
          <w:sz w:val="28"/>
          <w:szCs w:val="28"/>
        </w:rPr>
        <w:t>0</w:t>
      </w:r>
      <w:r>
        <w:rPr>
          <w:rFonts w:ascii="Times New Roman" w:hAnsi="Times New Roman" w:cs="Times New Roman"/>
          <w:sz w:val="28"/>
          <w:szCs w:val="28"/>
        </w:rPr>
        <w:t xml:space="preserve">: </w:t>
      </w:r>
      <w:r w:rsidR="003A3FA9">
        <w:rPr>
          <w:rFonts w:ascii="Times New Roman" w:hAnsi="Times New Roman" w:cs="Times New Roman"/>
          <w:sz w:val="28"/>
          <w:szCs w:val="28"/>
        </w:rPr>
        <w:t xml:space="preserve"> </w:t>
      </w:r>
    </w:p>
    <w:p w14:paraId="2C220758" w14:textId="03EBCEA7" w:rsidR="00BF4FA9" w:rsidRPr="00BF4FA9" w:rsidRDefault="00BF4FA9" w:rsidP="00BF4FA9">
      <w:pPr>
        <w:pStyle w:val="Paragrafoelenco"/>
        <w:numPr>
          <w:ilvl w:val="0"/>
          <w:numId w:val="9"/>
        </w:numPr>
        <w:spacing w:after="0" w:line="240" w:lineRule="auto"/>
        <w:jc w:val="both"/>
        <w:rPr>
          <w:rFonts w:ascii="Times New Roman" w:hAnsi="Times New Roman" w:cs="Times New Roman"/>
          <w:sz w:val="28"/>
          <w:szCs w:val="28"/>
        </w:rPr>
      </w:pPr>
      <w:r w:rsidRPr="00BF4FA9">
        <w:rPr>
          <w:rFonts w:ascii="Times New Roman" w:hAnsi="Times New Roman" w:cs="Times New Roman"/>
          <w:sz w:val="28"/>
          <w:szCs w:val="28"/>
        </w:rPr>
        <w:t xml:space="preserve">Commissario Capo </w:t>
      </w:r>
      <w:r w:rsidRPr="00B71828">
        <w:rPr>
          <w:rFonts w:ascii="Times New Roman" w:hAnsi="Times New Roman" w:cs="Times New Roman"/>
          <w:b/>
          <w:sz w:val="28"/>
          <w:szCs w:val="28"/>
        </w:rPr>
        <w:t>Dott.ssa Rossana Di Laura</w:t>
      </w:r>
      <w:r w:rsidRPr="00BF4FA9">
        <w:rPr>
          <w:rFonts w:ascii="Times New Roman" w:hAnsi="Times New Roman" w:cs="Times New Roman"/>
          <w:sz w:val="28"/>
          <w:szCs w:val="28"/>
        </w:rPr>
        <w:t xml:space="preserve"> Dirigente della Squadra Mobile di Lucca (</w:t>
      </w:r>
      <w:r w:rsidRPr="00BF4FA9">
        <w:rPr>
          <w:rFonts w:ascii="Times New Roman" w:hAnsi="Times New Roman" w:cs="Times New Roman"/>
          <w:b/>
          <w:i/>
          <w:sz w:val="28"/>
          <w:szCs w:val="28"/>
        </w:rPr>
        <w:t>Informazioni per Consulta da usare all’occorrenza</w:t>
      </w:r>
      <w:r w:rsidRPr="00BF4FA9">
        <w:rPr>
          <w:rFonts w:ascii="Times New Roman" w:hAnsi="Times New Roman" w:cs="Times New Roman"/>
          <w:sz w:val="28"/>
          <w:szCs w:val="28"/>
        </w:rPr>
        <w:t xml:space="preserve">.  Le Squadre mobili sono i più noti uffici investigativi della Polizia di Stato. Presenti in tutte le questure, svolgono attività d'indagine sia di loro iniziativa, che su delega dell'autorità giudiziaria. In quanto incardinate nell’ambito delle Questure dipendono gerarchicamente dal Questore, autorità di pubblica sicurezza, con competenza provinciale,  responsabile della direzione e del coordinamento tecnico-operativo dei servizi di ordine e sicurezza pubblica </w:t>
      </w:r>
      <w:r w:rsidRPr="00BF4FA9">
        <w:rPr>
          <w:rFonts w:ascii="Times New Roman" w:hAnsi="Times New Roman" w:cs="Times New Roman"/>
          <w:sz w:val="28"/>
          <w:szCs w:val="28"/>
        </w:rPr>
        <w:lastRenderedPageBreak/>
        <w:t>oltre che l'impiego delle Forze di Polizia a sua disposizione. Gli operatori addetti a questo servizio non vestono l'uniforme ma indossano "abiti civili". Le Squadre mobili sono composte internamente da sezioni, il cui numero aumenta, comprensibilmente, in proporzione alla grandezza della questura ed alle esigenze di contrasto a forme di criminalità radicate a livello locale. Vi sono all’interno le Sezioni che si occupano di Criminalità organizzata anche di stampo mafioso,  la Sezione reati contro la persona che si occupa di fasce deboli e reati gravi come l’omicidio, la Sezione reati contro il patrimonio e la Sezione Antidroga.</w:t>
      </w:r>
      <w:r w:rsidR="001F28C3">
        <w:rPr>
          <w:rFonts w:ascii="Times New Roman" w:hAnsi="Times New Roman" w:cs="Times New Roman"/>
          <w:sz w:val="28"/>
          <w:szCs w:val="28"/>
        </w:rPr>
        <w:t xml:space="preserve"> </w:t>
      </w:r>
      <w:r w:rsidRPr="00BF4FA9">
        <w:rPr>
          <w:rFonts w:ascii="Times New Roman" w:hAnsi="Times New Roman" w:cs="Times New Roman"/>
          <w:sz w:val="28"/>
          <w:szCs w:val="28"/>
        </w:rPr>
        <w:t>Le indagini in materia di traffico di stupefacenti, in relazione al contesto ambientale e criminologico in cui si opera, possono assumere una certa complessità al punto da richiedere elevati profili professionali e competenze tecniche. Lo sviluppo tecnologico ha offerto nuovi spazi di comunicazione tra gli utenti fra cui il Dark Web in cui si concentra l’attività più oscura e illegale come lo spaccio di droga. Nelle indagini in materia di stupefacenti è possibile ricorrere, in taluni casi, alla figura dell’agente undercover ossia sottocopertura  per infiltrarsi nelle organizzazioni criminali, si pensi al narcotraffico internazionale,  al fine di ottenere informazioni e contribuire all’identificazione e all’arresto dei membri della rete. Per svolgere un’attività sottocopertura sono necessarie attitudini specifiche, una sorta di talento non comune che appartiene solo ad alcuni operatori di polizia, che comunque vengono sottoposti ad un percorso formativo specifico.</w:t>
      </w:r>
      <w:r w:rsidR="008C7CD2">
        <w:rPr>
          <w:rFonts w:ascii="Times New Roman" w:hAnsi="Times New Roman" w:cs="Times New Roman"/>
          <w:sz w:val="28"/>
          <w:szCs w:val="28"/>
        </w:rPr>
        <w:t>)</w:t>
      </w:r>
    </w:p>
    <w:p w14:paraId="4246BE2D" w14:textId="77777777" w:rsidR="00BF4FA9" w:rsidRDefault="00BF4FA9" w:rsidP="00AB29C6">
      <w:pPr>
        <w:spacing w:after="0" w:line="240" w:lineRule="auto"/>
        <w:ind w:left="1560" w:right="283" w:hanging="1277"/>
        <w:rPr>
          <w:rFonts w:ascii="Times New Roman" w:hAnsi="Times New Roman" w:cs="Times New Roman"/>
          <w:sz w:val="28"/>
          <w:szCs w:val="28"/>
        </w:rPr>
      </w:pPr>
    </w:p>
    <w:p w14:paraId="1A0BB75C" w14:textId="7651A25B" w:rsidR="008063B1" w:rsidRPr="008063B1" w:rsidRDefault="00BF4FA9" w:rsidP="008063B1">
      <w:pPr>
        <w:pStyle w:val="Paragrafoelenco"/>
        <w:numPr>
          <w:ilvl w:val="0"/>
          <w:numId w:val="9"/>
        </w:numPr>
        <w:tabs>
          <w:tab w:val="left" w:pos="472"/>
        </w:tabs>
        <w:spacing w:after="0" w:line="240" w:lineRule="auto"/>
        <w:ind w:left="283" w:right="283"/>
        <w:jc w:val="both"/>
        <w:rPr>
          <w:rFonts w:ascii="Times New Roman" w:hAnsi="Times New Roman" w:cs="Times New Roman"/>
          <w:sz w:val="28"/>
          <w:szCs w:val="28"/>
        </w:rPr>
      </w:pPr>
      <w:r w:rsidRPr="00B71828">
        <w:rPr>
          <w:rFonts w:ascii="Times New Roman" w:hAnsi="Times New Roman" w:cs="Times New Roman"/>
          <w:b/>
          <w:sz w:val="28"/>
          <w:szCs w:val="28"/>
        </w:rPr>
        <w:t>Mar. Magg. Piero Tocci</w:t>
      </w:r>
      <w:r w:rsidRPr="008063B1">
        <w:rPr>
          <w:rFonts w:ascii="Times New Roman" w:hAnsi="Times New Roman" w:cs="Times New Roman"/>
          <w:sz w:val="28"/>
          <w:szCs w:val="28"/>
        </w:rPr>
        <w:t>, Comandante della Sezione Radiomobile di Lucca</w:t>
      </w:r>
      <w:r w:rsidR="008C7CD2" w:rsidRPr="008063B1">
        <w:rPr>
          <w:rFonts w:ascii="Times New Roman" w:hAnsi="Times New Roman" w:cs="Times New Roman"/>
          <w:sz w:val="28"/>
          <w:szCs w:val="28"/>
        </w:rPr>
        <w:t xml:space="preserve"> (</w:t>
      </w:r>
      <w:r w:rsidR="008C7CD2" w:rsidRPr="008063B1">
        <w:rPr>
          <w:rFonts w:ascii="Times New Roman" w:hAnsi="Times New Roman" w:cs="Times New Roman"/>
          <w:b/>
          <w:i/>
          <w:sz w:val="28"/>
          <w:szCs w:val="28"/>
        </w:rPr>
        <w:t>Informazioni per Consulta da usare all’occorrenza</w:t>
      </w:r>
      <w:r w:rsidR="008C7CD2" w:rsidRPr="008063B1">
        <w:rPr>
          <w:rFonts w:ascii="Times New Roman" w:hAnsi="Times New Roman" w:cs="Times New Roman"/>
          <w:sz w:val="28"/>
          <w:szCs w:val="28"/>
        </w:rPr>
        <w:t xml:space="preserve">.   L’Arma dei Carabinieri, “forza militare di polizia a competenza generale e in servizio permanente di pubblica sicurezza”, si colloca nell’ambito del Ministero della Difesa e, alle dipendenze dei Ministeri e delle Autorità di settore, svolge funzioni di difesa, polizia di sicurezza, polizia giudiziaria e protezione civile. </w:t>
      </w:r>
      <w:r w:rsidR="008063B1" w:rsidRPr="008063B1">
        <w:rPr>
          <w:rFonts w:ascii="Times New Roman" w:hAnsi="Times New Roman" w:cs="Times New Roman"/>
          <w:sz w:val="28"/>
          <w:szCs w:val="28"/>
        </w:rPr>
        <w:t xml:space="preserve">I Carabinieri sono a Lucca dal 16 gennaio 1860 quando furono istituite tre Divisioni: Firenze, Siena e Livorno. Quest’ultima costituita dalla Compagnia di Livorno, Lucca e Pisa. Dalla Compagnia di Lucca, con sede già nell’attuale caserma e al cui comando fu posto il Capitano Emilio Paracca, dipendevano le Luogotenenze di Pietrasanta, Pescia, Lucca e 24 Stazioni territoriali. </w:t>
      </w:r>
      <w:r w:rsidR="008063B1" w:rsidRPr="008063B1">
        <w:rPr>
          <w:rFonts w:ascii="Times New Roman" w:hAnsi="Times New Roman" w:cs="Times New Roman"/>
          <w:sz w:val="28"/>
          <w:szCs w:val="28"/>
        </w:rPr>
        <w:tab/>
      </w:r>
    </w:p>
    <w:p w14:paraId="2349770A" w14:textId="6850AE5C" w:rsidR="00BF4FA9" w:rsidRDefault="008C7CD2" w:rsidP="008063B1">
      <w:pPr>
        <w:pStyle w:val="Paragrafoelenco"/>
        <w:spacing w:after="0" w:line="240" w:lineRule="auto"/>
        <w:ind w:left="283" w:right="283"/>
        <w:jc w:val="both"/>
        <w:rPr>
          <w:rFonts w:ascii="Times New Roman" w:hAnsi="Times New Roman" w:cs="Times New Roman"/>
          <w:sz w:val="28"/>
          <w:szCs w:val="28"/>
        </w:rPr>
      </w:pPr>
      <w:r w:rsidRPr="008C7CD2">
        <w:rPr>
          <w:rFonts w:ascii="Times New Roman" w:hAnsi="Times New Roman" w:cs="Times New Roman"/>
          <w:sz w:val="28"/>
          <w:szCs w:val="28"/>
        </w:rPr>
        <w:t xml:space="preserve">Quale Forza di polizia è impegnata nelle attività a tutela dell’ordine e della sicurezza pubblica: dal controllo del territorio ai servizi di ordine pubblico, alla tutela degli interessi diffusi e al servizio di prossimità, assicurato capillarmente. </w:t>
      </w:r>
      <w:r w:rsidRPr="008C7CD2">
        <w:rPr>
          <w:rFonts w:ascii="Times New Roman" w:hAnsi="Times New Roman" w:cs="Times New Roman"/>
          <w:sz w:val="28"/>
          <w:szCs w:val="28"/>
        </w:rPr>
        <w:lastRenderedPageBreak/>
        <w:t>Quale Forza armata concorre alla difesa della Patria, partecipa alle missioni internazionali di mantenimento della pace, assolve le funzioni di polizia militare, fornisce sicurezza alle sedi diplomatiche e consolari italiane in tutto il mondo. La lotta al crimine - condotta con le altre forze di polizia e alle dipendenze funzionali della Magistratura - è affidata al binomio operativo costituito dai reparti territoriali e dalle unità specializzate. Il fitto reticolo dei presidi sul territorio consente di operare in modo aderente alle esigenze, di intervenire tempestivamente sulle situazioni di disagio, sulle illegalità, sui reati predatori, afferenti alla pubblica e privata proprietà, all’incolumità delle persone, a tutela di tutti e dei più deboli in particolare, nonché di individuare fenomeni più complessi, dalla criminalità organizzata al terrorismo e ai traffici illeciti transnazionali, dei quali si occupano anche i reparti specializzati. In casi di pubbliche calamità, fedele alla tradizione che la vede al servizio della collettività nazionale, l’Arma assicura la continuità del servizio d’istituto e concorre alla tutela del bene comune.</w:t>
      </w:r>
      <w:r>
        <w:rPr>
          <w:rFonts w:ascii="Times New Roman" w:hAnsi="Times New Roman" w:cs="Times New Roman"/>
          <w:sz w:val="28"/>
          <w:szCs w:val="28"/>
        </w:rPr>
        <w:t>)</w:t>
      </w:r>
    </w:p>
    <w:p w14:paraId="66AAE297" w14:textId="77777777" w:rsidR="008C7CD2" w:rsidRPr="008C7CD2" w:rsidRDefault="008C7CD2" w:rsidP="008C7CD2">
      <w:pPr>
        <w:pStyle w:val="Paragrafoelenco"/>
        <w:spacing w:after="0" w:line="240" w:lineRule="auto"/>
        <w:ind w:left="283" w:right="283"/>
        <w:jc w:val="both"/>
        <w:rPr>
          <w:rFonts w:ascii="Times New Roman" w:hAnsi="Times New Roman" w:cs="Times New Roman"/>
          <w:sz w:val="28"/>
          <w:szCs w:val="28"/>
        </w:rPr>
      </w:pPr>
    </w:p>
    <w:p w14:paraId="2E67BC9D" w14:textId="387DCED3" w:rsidR="008C7CD2" w:rsidRDefault="006F4BCA" w:rsidP="008C7CD2">
      <w:pPr>
        <w:pStyle w:val="NormaleWeb"/>
        <w:numPr>
          <w:ilvl w:val="0"/>
          <w:numId w:val="9"/>
        </w:numPr>
        <w:spacing w:before="0" w:beforeAutospacing="0" w:after="0" w:afterAutospacing="0"/>
        <w:jc w:val="both"/>
        <w:textAlignment w:val="baseline"/>
        <w:rPr>
          <w:rFonts w:eastAsiaTheme="minorHAnsi"/>
          <w:sz w:val="28"/>
          <w:szCs w:val="28"/>
          <w:lang w:eastAsia="en-US"/>
        </w:rPr>
      </w:pPr>
      <w:r w:rsidRPr="008C7CD2">
        <w:rPr>
          <w:sz w:val="28"/>
          <w:szCs w:val="28"/>
        </w:rPr>
        <w:t>Ore 1</w:t>
      </w:r>
      <w:r w:rsidR="00F04466" w:rsidRPr="008C7CD2">
        <w:rPr>
          <w:sz w:val="28"/>
          <w:szCs w:val="28"/>
        </w:rPr>
        <w:t>1</w:t>
      </w:r>
      <w:r w:rsidRPr="008C7CD2">
        <w:rPr>
          <w:sz w:val="28"/>
          <w:szCs w:val="28"/>
        </w:rPr>
        <w:t>,</w:t>
      </w:r>
      <w:r w:rsidR="003D2E60" w:rsidRPr="008C7CD2">
        <w:rPr>
          <w:sz w:val="28"/>
          <w:szCs w:val="28"/>
        </w:rPr>
        <w:t>50</w:t>
      </w:r>
      <w:r w:rsidR="00AB29C6" w:rsidRPr="008C7CD2">
        <w:rPr>
          <w:sz w:val="28"/>
          <w:szCs w:val="28"/>
        </w:rPr>
        <w:t>:</w:t>
      </w:r>
      <w:r w:rsidR="008C7CD2" w:rsidRPr="008C7CD2">
        <w:rPr>
          <w:sz w:val="28"/>
          <w:szCs w:val="28"/>
        </w:rPr>
        <w:t xml:space="preserve"> </w:t>
      </w:r>
      <w:r w:rsidR="003A3FA9" w:rsidRPr="00B71828">
        <w:rPr>
          <w:b/>
          <w:sz w:val="28"/>
          <w:szCs w:val="28"/>
        </w:rPr>
        <w:t>Dott. Domenico Manzione</w:t>
      </w:r>
      <w:r w:rsidR="008C7CD2" w:rsidRPr="00C2327F">
        <w:rPr>
          <w:sz w:val="28"/>
          <w:szCs w:val="28"/>
        </w:rPr>
        <w:t xml:space="preserve">, Procuratore della Repubblica presso il Tribunale di Lucca. </w:t>
      </w:r>
      <w:r w:rsidR="008C7CD2" w:rsidRPr="00C2327F">
        <w:rPr>
          <w:rFonts w:eastAsiaTheme="minorHAnsi"/>
          <w:sz w:val="28"/>
          <w:szCs w:val="28"/>
        </w:rPr>
        <w:t>(</w:t>
      </w:r>
      <w:r w:rsidR="008C7CD2" w:rsidRPr="00C2327F">
        <w:rPr>
          <w:i/>
          <w:sz w:val="28"/>
          <w:szCs w:val="28"/>
        </w:rPr>
        <w:t>Informazioni per C</w:t>
      </w:r>
      <w:r w:rsidR="008C7CD2" w:rsidRPr="00C2327F">
        <w:rPr>
          <w:rFonts w:eastAsiaTheme="minorHAnsi"/>
          <w:i/>
          <w:sz w:val="28"/>
          <w:szCs w:val="28"/>
        </w:rPr>
        <w:t>onsulta da usare all’occorrenza</w:t>
      </w:r>
      <w:r w:rsidR="008C7CD2" w:rsidRPr="00C2327F">
        <w:rPr>
          <w:rFonts w:eastAsiaTheme="minorHAnsi"/>
          <w:sz w:val="28"/>
          <w:szCs w:val="28"/>
        </w:rPr>
        <w:t>.</w:t>
      </w:r>
      <w:r w:rsidR="008C7CD2" w:rsidRPr="008C7CD2">
        <w:rPr>
          <w:sz w:val="28"/>
          <w:szCs w:val="28"/>
        </w:rPr>
        <w:t xml:space="preserve"> </w:t>
      </w:r>
      <w:r w:rsidR="008C7CD2" w:rsidRPr="008C7CD2">
        <w:rPr>
          <w:rFonts w:eastAsiaTheme="minorHAnsi"/>
          <w:sz w:val="28"/>
          <w:szCs w:val="28"/>
          <w:lang w:eastAsia="en-US"/>
        </w:rPr>
        <w:t>Il procuratore della Repubblica è il Capo dell’Ufficio del Pubblico Ministero. In tale veste è titolare dell'azione penale e la esercita nei modi e nei termini fissati dalla legge, assicurando il corretto, puntuale ed uniforme esercizio dell'azione penale ed il rispetto delle norme sul giusto processo da parte del suo ufficio. Il procuratore tratta personalmente i procedimenti o li assegna ad altro magistrato dell’ufficio. In tal caso può stabilire, in via generale o con singoli atti, i criteri ai quali il magistrato designato deve attenersi nella trattazione del procedimento. Il procedimento può anche essere assegnato congiuntamente a più magistrati (in genere ciò avviene ove ricorrano motivi particolari di complessità). Il procuratore della Repubblica può delegare ai sostituti procuratori addetti all'ufficio la cura di specifici settori dell’Ufficio. Questo, oltre a trattare personalmente parte dei procedimenti, determina:</w:t>
      </w:r>
    </w:p>
    <w:p w14:paraId="0A551D59" w14:textId="77777777" w:rsidR="008C7CD2" w:rsidRDefault="008C7CD2" w:rsidP="008C7CD2">
      <w:pPr>
        <w:pStyle w:val="NormaleWeb"/>
        <w:numPr>
          <w:ilvl w:val="0"/>
          <w:numId w:val="17"/>
        </w:numPr>
        <w:tabs>
          <w:tab w:val="left" w:pos="142"/>
        </w:tabs>
        <w:spacing w:before="0" w:beforeAutospacing="0" w:after="0" w:afterAutospacing="0"/>
        <w:ind w:leftChars="515" w:left="1416" w:hangingChars="101" w:hanging="283"/>
        <w:jc w:val="both"/>
        <w:textAlignment w:val="baseline"/>
        <w:rPr>
          <w:rFonts w:eastAsiaTheme="minorHAnsi"/>
          <w:sz w:val="28"/>
          <w:szCs w:val="28"/>
          <w:lang w:eastAsia="en-US"/>
        </w:rPr>
      </w:pPr>
      <w:r w:rsidRPr="008C7CD2">
        <w:rPr>
          <w:rFonts w:eastAsiaTheme="minorHAnsi"/>
          <w:sz w:val="28"/>
          <w:szCs w:val="28"/>
          <w:lang w:eastAsia="en-US"/>
        </w:rPr>
        <w:t>i criteri di organizzazione dell'ufficio;</w:t>
      </w:r>
    </w:p>
    <w:p w14:paraId="57469AE0" w14:textId="7E539F2B" w:rsidR="008C7CD2" w:rsidRPr="008C7CD2" w:rsidRDefault="008C7CD2" w:rsidP="008C7CD2">
      <w:pPr>
        <w:pStyle w:val="NormaleWeb"/>
        <w:numPr>
          <w:ilvl w:val="0"/>
          <w:numId w:val="17"/>
        </w:numPr>
        <w:spacing w:before="0" w:beforeAutospacing="0" w:after="0" w:afterAutospacing="0"/>
        <w:ind w:leftChars="515" w:left="1416" w:hangingChars="101" w:hanging="283"/>
        <w:jc w:val="both"/>
        <w:textAlignment w:val="baseline"/>
        <w:rPr>
          <w:rFonts w:eastAsiaTheme="minorHAnsi"/>
          <w:sz w:val="28"/>
          <w:szCs w:val="28"/>
          <w:lang w:eastAsia="en-US"/>
        </w:rPr>
      </w:pPr>
      <w:r w:rsidRPr="008C7CD2">
        <w:rPr>
          <w:rFonts w:eastAsiaTheme="minorHAnsi"/>
          <w:sz w:val="28"/>
          <w:szCs w:val="28"/>
          <w:lang w:eastAsia="en-US"/>
        </w:rPr>
        <w:t>i criteri di assegnazione dei procedimenti ai sostituti procuratori del suo ufficio, individuando eventualmente settori di affari da assegnare ad un gruppo di magistrati (gruppi specializzati) al cui coordinamento provvederà egli stesso o designerà un sostituto;</w:t>
      </w:r>
    </w:p>
    <w:p w14:paraId="4AB06D40" w14:textId="4F38BEF6" w:rsidR="008C7CD2" w:rsidRPr="008C7CD2" w:rsidRDefault="008C7CD2" w:rsidP="008C7CD2">
      <w:pPr>
        <w:numPr>
          <w:ilvl w:val="0"/>
          <w:numId w:val="17"/>
        </w:numPr>
        <w:spacing w:after="0" w:line="240" w:lineRule="auto"/>
        <w:ind w:leftChars="515" w:left="1416" w:hangingChars="101" w:hanging="283"/>
        <w:jc w:val="both"/>
        <w:textAlignment w:val="baseline"/>
        <w:rPr>
          <w:rFonts w:ascii="Times New Roman" w:hAnsi="Times New Roman" w:cs="Times New Roman"/>
          <w:sz w:val="28"/>
          <w:szCs w:val="28"/>
        </w:rPr>
      </w:pPr>
      <w:r w:rsidRPr="008C7CD2">
        <w:rPr>
          <w:rFonts w:ascii="Times New Roman" w:hAnsi="Times New Roman" w:cs="Times New Roman"/>
          <w:sz w:val="28"/>
          <w:szCs w:val="28"/>
        </w:rPr>
        <w:t>le tipologie di reati per i quali i meccanismi di assegnazione del procedimento siano di natura automatica.</w:t>
      </w:r>
      <w:r w:rsidR="00B4578C">
        <w:rPr>
          <w:rFonts w:ascii="Times New Roman" w:hAnsi="Times New Roman" w:cs="Times New Roman"/>
          <w:sz w:val="28"/>
          <w:szCs w:val="28"/>
        </w:rPr>
        <w:t>)</w:t>
      </w:r>
    </w:p>
    <w:p w14:paraId="1FCAD16E" w14:textId="39F32CAD" w:rsidR="00AB29C6" w:rsidRDefault="00370E4A" w:rsidP="00797213">
      <w:pPr>
        <w:spacing w:after="0" w:line="240" w:lineRule="auto"/>
        <w:ind w:right="284"/>
        <w:rPr>
          <w:rFonts w:ascii="Times New Roman" w:hAnsi="Times New Roman" w:cs="Times New Roman"/>
        </w:rPr>
      </w:pPr>
      <w:r>
        <w:rPr>
          <w:rFonts w:ascii="Times New Roman" w:hAnsi="Times New Roman" w:cs="Times New Roman"/>
        </w:rPr>
        <w:lastRenderedPageBreak/>
        <w:t xml:space="preserve">   </w:t>
      </w:r>
    </w:p>
    <w:p w14:paraId="0910CA6F" w14:textId="02621DF3" w:rsidR="00797213" w:rsidRDefault="00797213" w:rsidP="001331D7">
      <w:pPr>
        <w:tabs>
          <w:tab w:val="left" w:pos="284"/>
        </w:tabs>
        <w:spacing w:after="0" w:line="240" w:lineRule="auto"/>
        <w:ind w:left="1560" w:right="284" w:hanging="1276"/>
        <w:jc w:val="both"/>
        <w:rPr>
          <w:rFonts w:ascii="Times New Roman" w:hAnsi="Times New Roman" w:cs="Times New Roman"/>
          <w:sz w:val="28"/>
          <w:szCs w:val="28"/>
        </w:rPr>
      </w:pPr>
      <w:r>
        <w:rPr>
          <w:rFonts w:ascii="Times New Roman" w:hAnsi="Times New Roman" w:cs="Times New Roman"/>
          <w:sz w:val="28"/>
          <w:szCs w:val="28"/>
        </w:rPr>
        <w:t xml:space="preserve">Ore 12,05: </w:t>
      </w:r>
      <w:r w:rsidR="001331D7" w:rsidRPr="00B71828">
        <w:rPr>
          <w:rFonts w:ascii="Times New Roman" w:hAnsi="Times New Roman" w:cs="Times New Roman"/>
          <w:b/>
          <w:sz w:val="28"/>
          <w:szCs w:val="28"/>
        </w:rPr>
        <w:t>Dott.ssa Laura Ferri e Dott.ssa Roberta Bianucci</w:t>
      </w:r>
      <w:r w:rsidR="001331D7">
        <w:rPr>
          <w:rFonts w:ascii="Times New Roman" w:hAnsi="Times New Roman" w:cs="Times New Roman"/>
          <w:sz w:val="28"/>
          <w:szCs w:val="28"/>
        </w:rPr>
        <w:t xml:space="preserve">, </w:t>
      </w:r>
      <w:r>
        <w:rPr>
          <w:rFonts w:ascii="Times New Roman" w:hAnsi="Times New Roman" w:cs="Times New Roman"/>
          <w:sz w:val="28"/>
          <w:szCs w:val="28"/>
        </w:rPr>
        <w:t xml:space="preserve">Assistenti sociali </w:t>
      </w:r>
      <w:r w:rsidR="001331D7">
        <w:rPr>
          <w:rFonts w:ascii="Times New Roman" w:hAnsi="Times New Roman" w:cs="Times New Roman"/>
          <w:sz w:val="28"/>
          <w:szCs w:val="28"/>
        </w:rPr>
        <w:t xml:space="preserve">presso la </w:t>
      </w:r>
      <w:r>
        <w:rPr>
          <w:rFonts w:ascii="Times New Roman" w:hAnsi="Times New Roman" w:cs="Times New Roman"/>
          <w:sz w:val="28"/>
          <w:szCs w:val="28"/>
        </w:rPr>
        <w:t>Prefettura</w:t>
      </w:r>
      <w:r w:rsidR="001331D7">
        <w:rPr>
          <w:rFonts w:ascii="Times New Roman" w:hAnsi="Times New Roman" w:cs="Times New Roman"/>
          <w:sz w:val="28"/>
          <w:szCs w:val="28"/>
        </w:rPr>
        <w:t xml:space="preserve"> di Lucca  </w:t>
      </w:r>
      <w:r w:rsidR="001331D7" w:rsidRPr="008C7CD2">
        <w:rPr>
          <w:rFonts w:ascii="Times New Roman" w:hAnsi="Times New Roman" w:cs="Times New Roman"/>
          <w:sz w:val="28"/>
          <w:szCs w:val="28"/>
        </w:rPr>
        <w:t>(</w:t>
      </w:r>
      <w:r w:rsidR="001331D7" w:rsidRPr="008C7CD2">
        <w:rPr>
          <w:rFonts w:ascii="Times New Roman" w:hAnsi="Times New Roman" w:cs="Times New Roman"/>
          <w:b/>
          <w:i/>
          <w:sz w:val="28"/>
          <w:szCs w:val="28"/>
        </w:rPr>
        <w:t>Informazioni per Consulta da usare all’occorrenza</w:t>
      </w:r>
      <w:r w:rsidR="001331D7" w:rsidRPr="008C7CD2">
        <w:rPr>
          <w:rFonts w:ascii="Times New Roman" w:hAnsi="Times New Roman" w:cs="Times New Roman"/>
          <w:sz w:val="28"/>
          <w:szCs w:val="28"/>
        </w:rPr>
        <w:t>.</w:t>
      </w:r>
      <w:r w:rsidR="001331D7">
        <w:rPr>
          <w:rFonts w:ascii="Times New Roman" w:hAnsi="Times New Roman" w:cs="Times New Roman"/>
          <w:sz w:val="28"/>
          <w:szCs w:val="28"/>
        </w:rPr>
        <w:t xml:space="preserve"> I </w:t>
      </w:r>
      <w:r w:rsidR="001331D7" w:rsidRPr="001331D7">
        <w:rPr>
          <w:rFonts w:ascii="Times New Roman" w:hAnsi="Times New Roman" w:cs="Times New Roman"/>
          <w:sz w:val="28"/>
          <w:szCs w:val="28"/>
        </w:rPr>
        <w:t>segnalati ai sensi dell’art 75 D.P.R. 309/90</w:t>
      </w:r>
      <w:r w:rsidR="001331D7" w:rsidRPr="000007E4">
        <w:rPr>
          <w:rFonts w:ascii="Arial" w:hAnsi="Arial" w:cs="Arial"/>
          <w:i/>
          <w:sz w:val="20"/>
          <w:szCs w:val="20"/>
        </w:rPr>
        <w:t xml:space="preserve"> </w:t>
      </w:r>
      <w:r w:rsidR="001331D7" w:rsidRPr="001331D7">
        <w:rPr>
          <w:rFonts w:ascii="Times New Roman" w:hAnsi="Times New Roman" w:cs="Times New Roman"/>
          <w:sz w:val="28"/>
          <w:szCs w:val="28"/>
        </w:rPr>
        <w:t>vengono convocati più volte, a seconda del tipo di segnalazione, dell’andamento del programma terapeutico intrapreso e delle valutazioni svolte dalle assistenti sociali in sede di primo colloquio. L’impegno delle assistenti sociali del N.O.T. è stato indirizzato a migliorare la qualità della relazione con gli utenti, stabilendo di utilizzare più colloqui per “entrare in contatto” con la persona e capirne la specifica situazione. Convenzionalmente, si sono denominati “colloqui interlocutori”, quelli in cui non si definisce ancora il procedimento, ma si cerca di aiutare l’utente a riflettere sulla propria situazione e di indirizzarlo verso un programma terapeutico, e “colloqui definitivi”, quelli in cui viene adottato il decreto prefettizio. Se il colloquio interlocutorio si conclude con l’adesione del segnalato ad un programma terapeutico e socio-riabilitativo, le assistenti sociali del N.O.T. concordano con l’interessato la data per il colloquio definitivo, che avrà luogo almeno sei mesi dopo: il programma terapeutico richiesto dura, infatti, un minimo di sei mesi e prevede colloqui con il personale del Ser.D. (assistente sociale, psicologo, educatore, medico) e controlli urinari assistiti, a frequenza ravvicinata. Se, in sede di secondo colloquio, l’interessato produce una relazione del Ser.D. attestante il positivo svolgimento del programma, il procedimento viene definito con sanzioni più lievi o con una archiviazione (così come previsto dalla Circolare Ministeriale n°30 del 07.08.2006). Nel caso l’interessato non svolga il programma o non si ripresenti in Prefettura, vengono erogate le sanzioni previste dalla legge. Inoltre, sempre nell’ottica di migliorare la qualità della relazione con gli utenti, le assistenti sociali del N.O.T. convocano i segnalati nel minor tempo possibile, in particolare quando si tratta di minorenni.</w:t>
      </w:r>
      <w:r w:rsidR="001331D7">
        <w:rPr>
          <w:rFonts w:ascii="Times New Roman" w:hAnsi="Times New Roman" w:cs="Times New Roman"/>
          <w:sz w:val="28"/>
          <w:szCs w:val="28"/>
        </w:rPr>
        <w:t>)</w:t>
      </w:r>
    </w:p>
    <w:p w14:paraId="21AE27AF" w14:textId="31353C04" w:rsidR="00797213" w:rsidRDefault="00797213" w:rsidP="00797213">
      <w:pPr>
        <w:tabs>
          <w:tab w:val="left" w:pos="284"/>
          <w:tab w:val="left" w:pos="567"/>
        </w:tabs>
        <w:spacing w:after="0" w:line="240" w:lineRule="auto"/>
        <w:ind w:right="284"/>
        <w:rPr>
          <w:rFonts w:ascii="Times New Roman" w:hAnsi="Times New Roman" w:cs="Times New Roman"/>
          <w:sz w:val="28"/>
          <w:szCs w:val="28"/>
        </w:rPr>
      </w:pPr>
    </w:p>
    <w:p w14:paraId="58854494" w14:textId="6A8564F1" w:rsidR="00C2327F" w:rsidRDefault="00797213" w:rsidP="00C2327F">
      <w:pPr>
        <w:tabs>
          <w:tab w:val="left" w:pos="284"/>
          <w:tab w:val="left" w:pos="567"/>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ab/>
        <w:t xml:space="preserve">Ore 12,10: </w:t>
      </w:r>
      <w:r w:rsidR="00C2327F" w:rsidRPr="00B71828">
        <w:rPr>
          <w:rFonts w:ascii="Times New Roman" w:hAnsi="Times New Roman" w:cs="Times New Roman"/>
          <w:b/>
          <w:sz w:val="28"/>
          <w:szCs w:val="28"/>
        </w:rPr>
        <w:t>Prof.ssa Nadia Lombardi</w:t>
      </w:r>
      <w:r w:rsidR="00C2327F">
        <w:rPr>
          <w:rFonts w:ascii="Times New Roman" w:hAnsi="Times New Roman" w:cs="Times New Roman"/>
          <w:sz w:val="28"/>
          <w:szCs w:val="28"/>
        </w:rPr>
        <w:t xml:space="preserve">, già Dirigente dell’Istituto di Istruzione </w:t>
      </w:r>
    </w:p>
    <w:p w14:paraId="0BA4CA38" w14:textId="25DD0B65" w:rsidR="00C2327F" w:rsidRDefault="00C2327F" w:rsidP="00C2327F">
      <w:pPr>
        <w:tabs>
          <w:tab w:val="left" w:pos="284"/>
          <w:tab w:val="left" w:pos="567"/>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 xml:space="preserve">                      Superiore Galilei Artiglio di Viareggio;</w:t>
      </w:r>
    </w:p>
    <w:p w14:paraId="49F40A72" w14:textId="4D74547C" w:rsidR="003F1582" w:rsidRPr="00C2327F" w:rsidRDefault="00797213" w:rsidP="00797213">
      <w:pPr>
        <w:tabs>
          <w:tab w:val="left" w:pos="284"/>
          <w:tab w:val="left" w:pos="567"/>
        </w:tabs>
        <w:spacing w:after="0" w:line="240" w:lineRule="auto"/>
        <w:ind w:right="284"/>
        <w:rPr>
          <w:rFonts w:ascii="Times New Roman" w:hAnsi="Times New Roman" w:cs="Times New Roman"/>
          <w:sz w:val="28"/>
          <w:szCs w:val="28"/>
        </w:rPr>
      </w:pPr>
      <w:r>
        <w:rPr>
          <w:rFonts w:ascii="Times New Roman" w:hAnsi="Times New Roman" w:cs="Times New Roman"/>
          <w:sz w:val="28"/>
          <w:szCs w:val="28"/>
        </w:rPr>
        <w:tab/>
        <w:t xml:space="preserve">Ore 12,15: </w:t>
      </w:r>
      <w:r w:rsidRPr="00C2327F">
        <w:rPr>
          <w:rFonts w:ascii="Times New Roman" w:hAnsi="Times New Roman" w:cs="Times New Roman"/>
          <w:sz w:val="28"/>
          <w:szCs w:val="28"/>
        </w:rPr>
        <w:t>Domande</w:t>
      </w:r>
      <w:r w:rsidR="00C2327F">
        <w:rPr>
          <w:rFonts w:ascii="Times New Roman" w:hAnsi="Times New Roman" w:cs="Times New Roman"/>
          <w:sz w:val="28"/>
          <w:szCs w:val="28"/>
        </w:rPr>
        <w:t>;</w:t>
      </w:r>
    </w:p>
    <w:p w14:paraId="59729763" w14:textId="001C4B10" w:rsidR="00797213" w:rsidRPr="00C2327F" w:rsidRDefault="00797213" w:rsidP="00797213">
      <w:pPr>
        <w:tabs>
          <w:tab w:val="left" w:pos="284"/>
          <w:tab w:val="left" w:pos="567"/>
        </w:tabs>
        <w:spacing w:after="0" w:line="240" w:lineRule="auto"/>
        <w:ind w:right="284"/>
        <w:rPr>
          <w:sz w:val="28"/>
          <w:szCs w:val="28"/>
        </w:rPr>
      </w:pPr>
      <w:r w:rsidRPr="00C2327F">
        <w:rPr>
          <w:rFonts w:ascii="Times New Roman" w:hAnsi="Times New Roman" w:cs="Times New Roman"/>
          <w:sz w:val="28"/>
          <w:szCs w:val="28"/>
        </w:rPr>
        <w:tab/>
        <w:t>Ore 12,30: Conclusioni del Prefetto</w:t>
      </w:r>
      <w:r w:rsidR="001F28C3" w:rsidRPr="00C2327F">
        <w:rPr>
          <w:rFonts w:ascii="Times New Roman" w:hAnsi="Times New Roman" w:cs="Times New Roman"/>
          <w:sz w:val="28"/>
          <w:szCs w:val="28"/>
        </w:rPr>
        <w:t xml:space="preserve"> </w:t>
      </w:r>
      <w:r w:rsidR="001F28C3" w:rsidRPr="00B71828">
        <w:rPr>
          <w:rFonts w:ascii="Times New Roman" w:hAnsi="Times New Roman" w:cs="Times New Roman"/>
          <w:b/>
          <w:sz w:val="28"/>
          <w:szCs w:val="28"/>
        </w:rPr>
        <w:t>Dott.</w:t>
      </w:r>
      <w:r w:rsidR="00C2327F" w:rsidRPr="00B71828">
        <w:rPr>
          <w:rFonts w:ascii="Times New Roman" w:hAnsi="Times New Roman" w:cs="Times New Roman"/>
          <w:b/>
          <w:sz w:val="28"/>
          <w:szCs w:val="28"/>
        </w:rPr>
        <w:t>ssa</w:t>
      </w:r>
      <w:r w:rsidR="001F28C3" w:rsidRPr="00B71828">
        <w:rPr>
          <w:rFonts w:ascii="Times New Roman" w:hAnsi="Times New Roman" w:cs="Times New Roman"/>
          <w:b/>
          <w:sz w:val="28"/>
          <w:szCs w:val="28"/>
        </w:rPr>
        <w:t xml:space="preserve"> Giusi Scaduto</w:t>
      </w:r>
      <w:r w:rsidR="00C2327F">
        <w:rPr>
          <w:rFonts w:ascii="Times New Roman" w:hAnsi="Times New Roman" w:cs="Times New Roman"/>
          <w:sz w:val="28"/>
          <w:szCs w:val="28"/>
        </w:rPr>
        <w:t>.</w:t>
      </w:r>
      <w:r w:rsidR="001F28C3" w:rsidRPr="00C2327F">
        <w:rPr>
          <w:rFonts w:ascii="Times New Roman" w:hAnsi="Times New Roman" w:cs="Times New Roman"/>
          <w:sz w:val="28"/>
          <w:szCs w:val="28"/>
        </w:rPr>
        <w:t xml:space="preserve"> </w:t>
      </w:r>
    </w:p>
    <w:sectPr w:rsidR="00797213" w:rsidRPr="00C2327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1565A" w14:textId="77777777" w:rsidR="00CC50EB" w:rsidRDefault="00CC50EB" w:rsidP="0023309F">
      <w:pPr>
        <w:spacing w:after="0" w:line="240" w:lineRule="auto"/>
      </w:pPr>
      <w:r>
        <w:separator/>
      </w:r>
    </w:p>
  </w:endnote>
  <w:endnote w:type="continuationSeparator" w:id="0">
    <w:p w14:paraId="44A8DB00" w14:textId="77777777" w:rsidR="00CC50EB" w:rsidRDefault="00CC50EB" w:rsidP="0023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723579"/>
      <w:docPartObj>
        <w:docPartGallery w:val="Page Numbers (Bottom of Page)"/>
        <w:docPartUnique/>
      </w:docPartObj>
    </w:sdtPr>
    <w:sdtContent>
      <w:p w14:paraId="04BFB285" w14:textId="5CFAFADD" w:rsidR="00B4578C" w:rsidRDefault="00B4578C">
        <w:pPr>
          <w:pStyle w:val="Pidipagina"/>
          <w:jc w:val="right"/>
        </w:pPr>
        <w:r>
          <w:fldChar w:fldCharType="begin"/>
        </w:r>
        <w:r>
          <w:instrText>PAGE   \* MERGEFORMAT</w:instrText>
        </w:r>
        <w:r>
          <w:fldChar w:fldCharType="separate"/>
        </w:r>
        <w:r w:rsidR="00B71828">
          <w:rPr>
            <w:noProof/>
          </w:rPr>
          <w:t>6</w:t>
        </w:r>
        <w:r>
          <w:fldChar w:fldCharType="end"/>
        </w:r>
      </w:p>
    </w:sdtContent>
  </w:sdt>
  <w:p w14:paraId="0875E90B" w14:textId="77777777" w:rsidR="00B4578C" w:rsidRDefault="00B457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85DDC" w14:textId="77777777" w:rsidR="00CC50EB" w:rsidRDefault="00CC50EB" w:rsidP="0023309F">
      <w:pPr>
        <w:spacing w:after="0" w:line="240" w:lineRule="auto"/>
      </w:pPr>
      <w:r>
        <w:separator/>
      </w:r>
    </w:p>
  </w:footnote>
  <w:footnote w:type="continuationSeparator" w:id="0">
    <w:p w14:paraId="56775168" w14:textId="77777777" w:rsidR="00CC50EB" w:rsidRDefault="00CC50EB" w:rsidP="0023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9189C" w14:textId="6DE5C9D8" w:rsidR="00F04466" w:rsidRPr="00157C6E" w:rsidRDefault="00F04466" w:rsidP="0023309F">
    <w:pPr>
      <w:jc w:val="center"/>
      <w:rPr>
        <w:rFonts w:ascii="Courier New" w:hAnsi="Courier New"/>
        <w:i/>
        <w:sz w:val="32"/>
      </w:rPr>
    </w:pPr>
    <w:r>
      <w:tab/>
    </w:r>
    <w:r>
      <w:rPr>
        <w:rFonts w:ascii="Courier New" w:hAnsi="Courier New"/>
        <w:noProof/>
        <w:lang w:eastAsia="it-IT"/>
      </w:rPr>
      <w:drawing>
        <wp:inline distT="0" distB="0" distL="0" distR="0" wp14:anchorId="080CF1E8" wp14:editId="4B17DF7E">
          <wp:extent cx="518160" cy="5638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63880"/>
                  </a:xfrm>
                  <a:prstGeom prst="rect">
                    <a:avLst/>
                  </a:prstGeom>
                  <a:noFill/>
                  <a:ln>
                    <a:noFill/>
                  </a:ln>
                </pic:spPr>
              </pic:pic>
            </a:graphicData>
          </a:graphic>
        </wp:inline>
      </w:drawing>
    </w:r>
  </w:p>
  <w:p w14:paraId="392215E1" w14:textId="77777777" w:rsidR="00F04466" w:rsidRPr="00F751C5" w:rsidRDefault="00F04466" w:rsidP="0023309F">
    <w:pPr>
      <w:jc w:val="center"/>
      <w:rPr>
        <w:rFonts w:ascii="Palace Script MT" w:hAnsi="Palace Script MT"/>
        <w:spacing w:val="-20"/>
        <w:sz w:val="72"/>
        <w:szCs w:val="72"/>
      </w:rPr>
    </w:pPr>
    <w:r w:rsidRPr="00F751C5">
      <w:rPr>
        <w:rFonts w:ascii="Palace Script MT" w:hAnsi="Palace Script MT"/>
        <w:spacing w:val="-20"/>
        <w:sz w:val="72"/>
        <w:szCs w:val="72"/>
      </w:rPr>
      <w:t>Prefettura di Lucca</w:t>
    </w:r>
  </w:p>
  <w:p w14:paraId="6BAE204B" w14:textId="77777777" w:rsidR="00F04466" w:rsidRPr="00F751C5" w:rsidRDefault="00F04466" w:rsidP="0023309F">
    <w:pPr>
      <w:pStyle w:val="Didascalia"/>
      <w:rPr>
        <w:rFonts w:ascii="Palace Script MT" w:hAnsi="Palace Script MT"/>
        <w:i/>
        <w:szCs w:val="72"/>
      </w:rPr>
    </w:pPr>
    <w:r w:rsidRPr="00F751C5">
      <w:rPr>
        <w:rFonts w:ascii="Palace Script MT" w:hAnsi="Palace Script MT"/>
        <w:szCs w:val="72"/>
      </w:rPr>
      <w:t>Ufficio Territoriale del  Governo</w:t>
    </w:r>
  </w:p>
  <w:p w14:paraId="37E68DAC" w14:textId="1B32D473" w:rsidR="00F04466" w:rsidRDefault="00F04466" w:rsidP="0023309F">
    <w:pPr>
      <w:pStyle w:val="Intestazione"/>
      <w:tabs>
        <w:tab w:val="clear" w:pos="4819"/>
        <w:tab w:val="clear" w:pos="9638"/>
        <w:tab w:val="left" w:pos="4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D1E"/>
    <w:multiLevelType w:val="hybridMultilevel"/>
    <w:tmpl w:val="9118C7E0"/>
    <w:lvl w:ilvl="0" w:tplc="0410000D">
      <w:start w:val="1"/>
      <w:numFmt w:val="bullet"/>
      <w:lvlText w:val=""/>
      <w:lvlJc w:val="left"/>
      <w:pPr>
        <w:ind w:left="2328" w:hanging="360"/>
      </w:pPr>
      <w:rPr>
        <w:rFonts w:ascii="Wingdings" w:hAnsi="Wingdings" w:hint="default"/>
      </w:rPr>
    </w:lvl>
    <w:lvl w:ilvl="1" w:tplc="04100003" w:tentative="1">
      <w:start w:val="1"/>
      <w:numFmt w:val="bullet"/>
      <w:lvlText w:val="o"/>
      <w:lvlJc w:val="left"/>
      <w:pPr>
        <w:ind w:left="3048" w:hanging="360"/>
      </w:pPr>
      <w:rPr>
        <w:rFonts w:ascii="Courier New" w:hAnsi="Courier New" w:cs="Courier New" w:hint="default"/>
      </w:rPr>
    </w:lvl>
    <w:lvl w:ilvl="2" w:tplc="04100005" w:tentative="1">
      <w:start w:val="1"/>
      <w:numFmt w:val="bullet"/>
      <w:lvlText w:val=""/>
      <w:lvlJc w:val="left"/>
      <w:pPr>
        <w:ind w:left="3768" w:hanging="360"/>
      </w:pPr>
      <w:rPr>
        <w:rFonts w:ascii="Wingdings" w:hAnsi="Wingdings" w:hint="default"/>
      </w:rPr>
    </w:lvl>
    <w:lvl w:ilvl="3" w:tplc="04100001" w:tentative="1">
      <w:start w:val="1"/>
      <w:numFmt w:val="bullet"/>
      <w:lvlText w:val=""/>
      <w:lvlJc w:val="left"/>
      <w:pPr>
        <w:ind w:left="4488" w:hanging="360"/>
      </w:pPr>
      <w:rPr>
        <w:rFonts w:ascii="Symbol" w:hAnsi="Symbol" w:hint="default"/>
      </w:rPr>
    </w:lvl>
    <w:lvl w:ilvl="4" w:tplc="04100003" w:tentative="1">
      <w:start w:val="1"/>
      <w:numFmt w:val="bullet"/>
      <w:lvlText w:val="o"/>
      <w:lvlJc w:val="left"/>
      <w:pPr>
        <w:ind w:left="5208" w:hanging="360"/>
      </w:pPr>
      <w:rPr>
        <w:rFonts w:ascii="Courier New" w:hAnsi="Courier New" w:cs="Courier New" w:hint="default"/>
      </w:rPr>
    </w:lvl>
    <w:lvl w:ilvl="5" w:tplc="04100005" w:tentative="1">
      <w:start w:val="1"/>
      <w:numFmt w:val="bullet"/>
      <w:lvlText w:val=""/>
      <w:lvlJc w:val="left"/>
      <w:pPr>
        <w:ind w:left="5928" w:hanging="360"/>
      </w:pPr>
      <w:rPr>
        <w:rFonts w:ascii="Wingdings" w:hAnsi="Wingdings" w:hint="default"/>
      </w:rPr>
    </w:lvl>
    <w:lvl w:ilvl="6" w:tplc="04100001" w:tentative="1">
      <w:start w:val="1"/>
      <w:numFmt w:val="bullet"/>
      <w:lvlText w:val=""/>
      <w:lvlJc w:val="left"/>
      <w:pPr>
        <w:ind w:left="6648" w:hanging="360"/>
      </w:pPr>
      <w:rPr>
        <w:rFonts w:ascii="Symbol" w:hAnsi="Symbol" w:hint="default"/>
      </w:rPr>
    </w:lvl>
    <w:lvl w:ilvl="7" w:tplc="04100003" w:tentative="1">
      <w:start w:val="1"/>
      <w:numFmt w:val="bullet"/>
      <w:lvlText w:val="o"/>
      <w:lvlJc w:val="left"/>
      <w:pPr>
        <w:ind w:left="7368" w:hanging="360"/>
      </w:pPr>
      <w:rPr>
        <w:rFonts w:ascii="Courier New" w:hAnsi="Courier New" w:cs="Courier New" w:hint="default"/>
      </w:rPr>
    </w:lvl>
    <w:lvl w:ilvl="8" w:tplc="04100005" w:tentative="1">
      <w:start w:val="1"/>
      <w:numFmt w:val="bullet"/>
      <w:lvlText w:val=""/>
      <w:lvlJc w:val="left"/>
      <w:pPr>
        <w:ind w:left="8088" w:hanging="360"/>
      </w:pPr>
      <w:rPr>
        <w:rFonts w:ascii="Wingdings" w:hAnsi="Wingdings" w:hint="default"/>
      </w:rPr>
    </w:lvl>
  </w:abstractNum>
  <w:abstractNum w:abstractNumId="1" w15:restartNumberingAfterBreak="0">
    <w:nsid w:val="04FF57A3"/>
    <w:multiLevelType w:val="hybridMultilevel"/>
    <w:tmpl w:val="948424A2"/>
    <w:lvl w:ilvl="0" w:tplc="0410000D">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0991429D"/>
    <w:multiLevelType w:val="hybridMultilevel"/>
    <w:tmpl w:val="6FD4726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D26B77"/>
    <w:multiLevelType w:val="hybridMultilevel"/>
    <w:tmpl w:val="EA72BC06"/>
    <w:lvl w:ilvl="0" w:tplc="0410000D">
      <w:start w:val="1"/>
      <w:numFmt w:val="bullet"/>
      <w:lvlText w:val=""/>
      <w:lvlJc w:val="left"/>
      <w:pPr>
        <w:ind w:left="720" w:hanging="360"/>
      </w:pPr>
      <w:rPr>
        <w:rFonts w:ascii="Wingdings" w:hAnsi="Wingdings" w:hint="default"/>
      </w:rPr>
    </w:lvl>
    <w:lvl w:ilvl="1" w:tplc="66B25004">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453084"/>
    <w:multiLevelType w:val="hybridMultilevel"/>
    <w:tmpl w:val="F0523F72"/>
    <w:lvl w:ilvl="0" w:tplc="3B4A0D0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48A138B"/>
    <w:multiLevelType w:val="hybridMultilevel"/>
    <w:tmpl w:val="C7D6F9B4"/>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6" w15:restartNumberingAfterBreak="0">
    <w:nsid w:val="18D97327"/>
    <w:multiLevelType w:val="hybridMultilevel"/>
    <w:tmpl w:val="CFAA3084"/>
    <w:lvl w:ilvl="0" w:tplc="0410000D">
      <w:start w:val="1"/>
      <w:numFmt w:val="bullet"/>
      <w:lvlText w:val=""/>
      <w:lvlJc w:val="left"/>
      <w:pPr>
        <w:ind w:left="1104" w:hanging="360"/>
      </w:pPr>
      <w:rPr>
        <w:rFonts w:ascii="Wingdings" w:hAnsi="Wingdings" w:hint="default"/>
      </w:rPr>
    </w:lvl>
    <w:lvl w:ilvl="1" w:tplc="04100003" w:tentative="1">
      <w:start w:val="1"/>
      <w:numFmt w:val="bullet"/>
      <w:lvlText w:val="o"/>
      <w:lvlJc w:val="left"/>
      <w:pPr>
        <w:ind w:left="1824" w:hanging="360"/>
      </w:pPr>
      <w:rPr>
        <w:rFonts w:ascii="Courier New" w:hAnsi="Courier New" w:cs="Courier New" w:hint="default"/>
      </w:rPr>
    </w:lvl>
    <w:lvl w:ilvl="2" w:tplc="04100005" w:tentative="1">
      <w:start w:val="1"/>
      <w:numFmt w:val="bullet"/>
      <w:lvlText w:val=""/>
      <w:lvlJc w:val="left"/>
      <w:pPr>
        <w:ind w:left="2544" w:hanging="360"/>
      </w:pPr>
      <w:rPr>
        <w:rFonts w:ascii="Wingdings" w:hAnsi="Wingdings" w:hint="default"/>
      </w:rPr>
    </w:lvl>
    <w:lvl w:ilvl="3" w:tplc="04100001" w:tentative="1">
      <w:start w:val="1"/>
      <w:numFmt w:val="bullet"/>
      <w:lvlText w:val=""/>
      <w:lvlJc w:val="left"/>
      <w:pPr>
        <w:ind w:left="3264" w:hanging="360"/>
      </w:pPr>
      <w:rPr>
        <w:rFonts w:ascii="Symbol" w:hAnsi="Symbol" w:hint="default"/>
      </w:rPr>
    </w:lvl>
    <w:lvl w:ilvl="4" w:tplc="04100003" w:tentative="1">
      <w:start w:val="1"/>
      <w:numFmt w:val="bullet"/>
      <w:lvlText w:val="o"/>
      <w:lvlJc w:val="left"/>
      <w:pPr>
        <w:ind w:left="3984" w:hanging="360"/>
      </w:pPr>
      <w:rPr>
        <w:rFonts w:ascii="Courier New" w:hAnsi="Courier New" w:cs="Courier New" w:hint="default"/>
      </w:rPr>
    </w:lvl>
    <w:lvl w:ilvl="5" w:tplc="04100005" w:tentative="1">
      <w:start w:val="1"/>
      <w:numFmt w:val="bullet"/>
      <w:lvlText w:val=""/>
      <w:lvlJc w:val="left"/>
      <w:pPr>
        <w:ind w:left="4704" w:hanging="360"/>
      </w:pPr>
      <w:rPr>
        <w:rFonts w:ascii="Wingdings" w:hAnsi="Wingdings" w:hint="default"/>
      </w:rPr>
    </w:lvl>
    <w:lvl w:ilvl="6" w:tplc="04100001" w:tentative="1">
      <w:start w:val="1"/>
      <w:numFmt w:val="bullet"/>
      <w:lvlText w:val=""/>
      <w:lvlJc w:val="left"/>
      <w:pPr>
        <w:ind w:left="5424" w:hanging="360"/>
      </w:pPr>
      <w:rPr>
        <w:rFonts w:ascii="Symbol" w:hAnsi="Symbol" w:hint="default"/>
      </w:rPr>
    </w:lvl>
    <w:lvl w:ilvl="7" w:tplc="04100003" w:tentative="1">
      <w:start w:val="1"/>
      <w:numFmt w:val="bullet"/>
      <w:lvlText w:val="o"/>
      <w:lvlJc w:val="left"/>
      <w:pPr>
        <w:ind w:left="6144" w:hanging="360"/>
      </w:pPr>
      <w:rPr>
        <w:rFonts w:ascii="Courier New" w:hAnsi="Courier New" w:cs="Courier New" w:hint="default"/>
      </w:rPr>
    </w:lvl>
    <w:lvl w:ilvl="8" w:tplc="04100005" w:tentative="1">
      <w:start w:val="1"/>
      <w:numFmt w:val="bullet"/>
      <w:lvlText w:val=""/>
      <w:lvlJc w:val="left"/>
      <w:pPr>
        <w:ind w:left="6864" w:hanging="360"/>
      </w:pPr>
      <w:rPr>
        <w:rFonts w:ascii="Wingdings" w:hAnsi="Wingdings" w:hint="default"/>
      </w:rPr>
    </w:lvl>
  </w:abstractNum>
  <w:abstractNum w:abstractNumId="7" w15:restartNumberingAfterBreak="0">
    <w:nsid w:val="1B5C4413"/>
    <w:multiLevelType w:val="hybridMultilevel"/>
    <w:tmpl w:val="421ED47C"/>
    <w:lvl w:ilvl="0" w:tplc="2F5A08C8">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20C5460"/>
    <w:multiLevelType w:val="hybridMultilevel"/>
    <w:tmpl w:val="3B9C1AF8"/>
    <w:lvl w:ilvl="0" w:tplc="04100001">
      <w:start w:val="1"/>
      <w:numFmt w:val="bullet"/>
      <w:lvlText w:val=""/>
      <w:lvlJc w:val="left"/>
      <w:pPr>
        <w:ind w:left="3048" w:hanging="360"/>
      </w:pPr>
      <w:rPr>
        <w:rFonts w:ascii="Symbol" w:hAnsi="Symbol" w:hint="default"/>
      </w:rPr>
    </w:lvl>
    <w:lvl w:ilvl="1" w:tplc="04100003" w:tentative="1">
      <w:start w:val="1"/>
      <w:numFmt w:val="bullet"/>
      <w:lvlText w:val="o"/>
      <w:lvlJc w:val="left"/>
      <w:pPr>
        <w:ind w:left="3768" w:hanging="360"/>
      </w:pPr>
      <w:rPr>
        <w:rFonts w:ascii="Courier New" w:hAnsi="Courier New" w:cs="Courier New" w:hint="default"/>
      </w:rPr>
    </w:lvl>
    <w:lvl w:ilvl="2" w:tplc="04100005" w:tentative="1">
      <w:start w:val="1"/>
      <w:numFmt w:val="bullet"/>
      <w:lvlText w:val=""/>
      <w:lvlJc w:val="left"/>
      <w:pPr>
        <w:ind w:left="4488" w:hanging="360"/>
      </w:pPr>
      <w:rPr>
        <w:rFonts w:ascii="Wingdings" w:hAnsi="Wingdings" w:hint="default"/>
      </w:rPr>
    </w:lvl>
    <w:lvl w:ilvl="3" w:tplc="04100001" w:tentative="1">
      <w:start w:val="1"/>
      <w:numFmt w:val="bullet"/>
      <w:lvlText w:val=""/>
      <w:lvlJc w:val="left"/>
      <w:pPr>
        <w:ind w:left="5208" w:hanging="360"/>
      </w:pPr>
      <w:rPr>
        <w:rFonts w:ascii="Symbol" w:hAnsi="Symbol" w:hint="default"/>
      </w:rPr>
    </w:lvl>
    <w:lvl w:ilvl="4" w:tplc="04100003" w:tentative="1">
      <w:start w:val="1"/>
      <w:numFmt w:val="bullet"/>
      <w:lvlText w:val="o"/>
      <w:lvlJc w:val="left"/>
      <w:pPr>
        <w:ind w:left="5928" w:hanging="360"/>
      </w:pPr>
      <w:rPr>
        <w:rFonts w:ascii="Courier New" w:hAnsi="Courier New" w:cs="Courier New" w:hint="default"/>
      </w:rPr>
    </w:lvl>
    <w:lvl w:ilvl="5" w:tplc="04100005" w:tentative="1">
      <w:start w:val="1"/>
      <w:numFmt w:val="bullet"/>
      <w:lvlText w:val=""/>
      <w:lvlJc w:val="left"/>
      <w:pPr>
        <w:ind w:left="6648" w:hanging="360"/>
      </w:pPr>
      <w:rPr>
        <w:rFonts w:ascii="Wingdings" w:hAnsi="Wingdings" w:hint="default"/>
      </w:rPr>
    </w:lvl>
    <w:lvl w:ilvl="6" w:tplc="04100001" w:tentative="1">
      <w:start w:val="1"/>
      <w:numFmt w:val="bullet"/>
      <w:lvlText w:val=""/>
      <w:lvlJc w:val="left"/>
      <w:pPr>
        <w:ind w:left="7368" w:hanging="360"/>
      </w:pPr>
      <w:rPr>
        <w:rFonts w:ascii="Symbol" w:hAnsi="Symbol" w:hint="default"/>
      </w:rPr>
    </w:lvl>
    <w:lvl w:ilvl="7" w:tplc="04100003" w:tentative="1">
      <w:start w:val="1"/>
      <w:numFmt w:val="bullet"/>
      <w:lvlText w:val="o"/>
      <w:lvlJc w:val="left"/>
      <w:pPr>
        <w:ind w:left="8088" w:hanging="360"/>
      </w:pPr>
      <w:rPr>
        <w:rFonts w:ascii="Courier New" w:hAnsi="Courier New" w:cs="Courier New" w:hint="default"/>
      </w:rPr>
    </w:lvl>
    <w:lvl w:ilvl="8" w:tplc="04100005" w:tentative="1">
      <w:start w:val="1"/>
      <w:numFmt w:val="bullet"/>
      <w:lvlText w:val=""/>
      <w:lvlJc w:val="left"/>
      <w:pPr>
        <w:ind w:left="8808" w:hanging="360"/>
      </w:pPr>
      <w:rPr>
        <w:rFonts w:ascii="Wingdings" w:hAnsi="Wingdings" w:hint="default"/>
      </w:rPr>
    </w:lvl>
  </w:abstractNum>
  <w:abstractNum w:abstractNumId="9" w15:restartNumberingAfterBreak="0">
    <w:nsid w:val="26705EFE"/>
    <w:multiLevelType w:val="hybridMultilevel"/>
    <w:tmpl w:val="0CD0E94C"/>
    <w:lvl w:ilvl="0" w:tplc="0410000D">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0" w15:restartNumberingAfterBreak="0">
    <w:nsid w:val="32826AE1"/>
    <w:multiLevelType w:val="hybridMultilevel"/>
    <w:tmpl w:val="874CEF26"/>
    <w:lvl w:ilvl="0" w:tplc="0410000D">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1" w15:restartNumberingAfterBreak="0">
    <w:nsid w:val="3A841B43"/>
    <w:multiLevelType w:val="multilevel"/>
    <w:tmpl w:val="FAA41D2A"/>
    <w:lvl w:ilvl="0">
      <w:start w:val="1"/>
      <w:numFmt w:val="bullet"/>
      <w:lvlText w:val="o"/>
      <w:lvlJc w:val="left"/>
      <w:pPr>
        <w:tabs>
          <w:tab w:val="num" w:pos="5154"/>
        </w:tabs>
        <w:ind w:left="5154" w:hanging="360"/>
      </w:pPr>
      <w:rPr>
        <w:rFonts w:ascii="Courier New" w:hAnsi="Courier New" w:cs="Courier New" w:hint="default"/>
        <w:sz w:val="20"/>
      </w:rPr>
    </w:lvl>
    <w:lvl w:ilvl="1" w:tentative="1">
      <w:start w:val="1"/>
      <w:numFmt w:val="bullet"/>
      <w:lvlText w:val="o"/>
      <w:lvlJc w:val="left"/>
      <w:pPr>
        <w:tabs>
          <w:tab w:val="num" w:pos="5874"/>
        </w:tabs>
        <w:ind w:left="5874" w:hanging="360"/>
      </w:pPr>
      <w:rPr>
        <w:rFonts w:ascii="Courier New" w:hAnsi="Courier New" w:hint="default"/>
        <w:sz w:val="20"/>
      </w:rPr>
    </w:lvl>
    <w:lvl w:ilvl="2" w:tentative="1">
      <w:start w:val="1"/>
      <w:numFmt w:val="bullet"/>
      <w:lvlText w:val=""/>
      <w:lvlJc w:val="left"/>
      <w:pPr>
        <w:tabs>
          <w:tab w:val="num" w:pos="6594"/>
        </w:tabs>
        <w:ind w:left="6594" w:hanging="360"/>
      </w:pPr>
      <w:rPr>
        <w:rFonts w:ascii="Wingdings" w:hAnsi="Wingdings" w:hint="default"/>
        <w:sz w:val="20"/>
      </w:rPr>
    </w:lvl>
    <w:lvl w:ilvl="3" w:tentative="1">
      <w:start w:val="1"/>
      <w:numFmt w:val="bullet"/>
      <w:lvlText w:val=""/>
      <w:lvlJc w:val="left"/>
      <w:pPr>
        <w:tabs>
          <w:tab w:val="num" w:pos="7314"/>
        </w:tabs>
        <w:ind w:left="7314" w:hanging="360"/>
      </w:pPr>
      <w:rPr>
        <w:rFonts w:ascii="Wingdings" w:hAnsi="Wingdings" w:hint="default"/>
        <w:sz w:val="20"/>
      </w:rPr>
    </w:lvl>
    <w:lvl w:ilvl="4" w:tentative="1">
      <w:start w:val="1"/>
      <w:numFmt w:val="bullet"/>
      <w:lvlText w:val=""/>
      <w:lvlJc w:val="left"/>
      <w:pPr>
        <w:tabs>
          <w:tab w:val="num" w:pos="8034"/>
        </w:tabs>
        <w:ind w:left="8034" w:hanging="360"/>
      </w:pPr>
      <w:rPr>
        <w:rFonts w:ascii="Wingdings" w:hAnsi="Wingdings" w:hint="default"/>
        <w:sz w:val="20"/>
      </w:rPr>
    </w:lvl>
    <w:lvl w:ilvl="5" w:tentative="1">
      <w:start w:val="1"/>
      <w:numFmt w:val="bullet"/>
      <w:lvlText w:val=""/>
      <w:lvlJc w:val="left"/>
      <w:pPr>
        <w:tabs>
          <w:tab w:val="num" w:pos="8754"/>
        </w:tabs>
        <w:ind w:left="8754" w:hanging="360"/>
      </w:pPr>
      <w:rPr>
        <w:rFonts w:ascii="Wingdings" w:hAnsi="Wingdings" w:hint="default"/>
        <w:sz w:val="20"/>
      </w:rPr>
    </w:lvl>
    <w:lvl w:ilvl="6" w:tentative="1">
      <w:start w:val="1"/>
      <w:numFmt w:val="bullet"/>
      <w:lvlText w:val=""/>
      <w:lvlJc w:val="left"/>
      <w:pPr>
        <w:tabs>
          <w:tab w:val="num" w:pos="9474"/>
        </w:tabs>
        <w:ind w:left="9474" w:hanging="360"/>
      </w:pPr>
      <w:rPr>
        <w:rFonts w:ascii="Wingdings" w:hAnsi="Wingdings" w:hint="default"/>
        <w:sz w:val="20"/>
      </w:rPr>
    </w:lvl>
    <w:lvl w:ilvl="7" w:tentative="1">
      <w:start w:val="1"/>
      <w:numFmt w:val="bullet"/>
      <w:lvlText w:val=""/>
      <w:lvlJc w:val="left"/>
      <w:pPr>
        <w:tabs>
          <w:tab w:val="num" w:pos="10194"/>
        </w:tabs>
        <w:ind w:left="10194" w:hanging="360"/>
      </w:pPr>
      <w:rPr>
        <w:rFonts w:ascii="Wingdings" w:hAnsi="Wingdings" w:hint="default"/>
        <w:sz w:val="20"/>
      </w:rPr>
    </w:lvl>
    <w:lvl w:ilvl="8" w:tentative="1">
      <w:start w:val="1"/>
      <w:numFmt w:val="bullet"/>
      <w:lvlText w:val=""/>
      <w:lvlJc w:val="left"/>
      <w:pPr>
        <w:tabs>
          <w:tab w:val="num" w:pos="10914"/>
        </w:tabs>
        <w:ind w:left="10914" w:hanging="360"/>
      </w:pPr>
      <w:rPr>
        <w:rFonts w:ascii="Wingdings" w:hAnsi="Wingdings" w:hint="default"/>
        <w:sz w:val="20"/>
      </w:rPr>
    </w:lvl>
  </w:abstractNum>
  <w:abstractNum w:abstractNumId="12" w15:restartNumberingAfterBreak="0">
    <w:nsid w:val="3B950148"/>
    <w:multiLevelType w:val="multilevel"/>
    <w:tmpl w:val="8242B4F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06DC"/>
    <w:multiLevelType w:val="hybridMultilevel"/>
    <w:tmpl w:val="9940BF38"/>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2A3681"/>
    <w:multiLevelType w:val="hybridMultilevel"/>
    <w:tmpl w:val="872AC2E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 w15:restartNumberingAfterBreak="0">
    <w:nsid w:val="5C35224A"/>
    <w:multiLevelType w:val="hybridMultilevel"/>
    <w:tmpl w:val="470624F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882836959">
    <w:abstractNumId w:val="10"/>
  </w:num>
  <w:num w:numId="2" w16cid:durableId="624239152">
    <w:abstractNumId w:val="14"/>
  </w:num>
  <w:num w:numId="3" w16cid:durableId="1560019016">
    <w:abstractNumId w:val="9"/>
  </w:num>
  <w:num w:numId="4" w16cid:durableId="91171530">
    <w:abstractNumId w:val="6"/>
  </w:num>
  <w:num w:numId="5" w16cid:durableId="565380390">
    <w:abstractNumId w:val="0"/>
  </w:num>
  <w:num w:numId="6" w16cid:durableId="99181992">
    <w:abstractNumId w:val="8"/>
  </w:num>
  <w:num w:numId="7" w16cid:durableId="573708430">
    <w:abstractNumId w:val="1"/>
  </w:num>
  <w:num w:numId="8" w16cid:durableId="1368945245">
    <w:abstractNumId w:val="7"/>
  </w:num>
  <w:num w:numId="9" w16cid:durableId="612400958">
    <w:abstractNumId w:val="3"/>
  </w:num>
  <w:num w:numId="10" w16cid:durableId="37701838">
    <w:abstractNumId w:val="2"/>
  </w:num>
  <w:num w:numId="11" w16cid:durableId="370883574">
    <w:abstractNumId w:val="13"/>
  </w:num>
  <w:num w:numId="12" w16cid:durableId="274365350">
    <w:abstractNumId w:val="4"/>
  </w:num>
  <w:num w:numId="13" w16cid:durableId="246424629">
    <w:abstractNumId w:val="4"/>
  </w:num>
  <w:num w:numId="14" w16cid:durableId="1614243412">
    <w:abstractNumId w:val="15"/>
  </w:num>
  <w:num w:numId="15" w16cid:durableId="1530602363">
    <w:abstractNumId w:val="5"/>
  </w:num>
  <w:num w:numId="16" w16cid:durableId="769737431">
    <w:abstractNumId w:val="12"/>
  </w:num>
  <w:num w:numId="17" w16cid:durableId="166678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D9"/>
    <w:rsid w:val="000B381C"/>
    <w:rsid w:val="001331D7"/>
    <w:rsid w:val="001E7B19"/>
    <w:rsid w:val="001F28C3"/>
    <w:rsid w:val="0023309F"/>
    <w:rsid w:val="00281D1E"/>
    <w:rsid w:val="00322E16"/>
    <w:rsid w:val="00370E4A"/>
    <w:rsid w:val="00371CA0"/>
    <w:rsid w:val="003A3FA9"/>
    <w:rsid w:val="003D2E60"/>
    <w:rsid w:val="003F1582"/>
    <w:rsid w:val="004354F3"/>
    <w:rsid w:val="0047649E"/>
    <w:rsid w:val="004B1623"/>
    <w:rsid w:val="004C09A6"/>
    <w:rsid w:val="004E6DCA"/>
    <w:rsid w:val="004E7D5F"/>
    <w:rsid w:val="00501D33"/>
    <w:rsid w:val="00530D89"/>
    <w:rsid w:val="005557F4"/>
    <w:rsid w:val="0067464F"/>
    <w:rsid w:val="00684DCA"/>
    <w:rsid w:val="006C30FD"/>
    <w:rsid w:val="006F3CE1"/>
    <w:rsid w:val="006F4BCA"/>
    <w:rsid w:val="00704CCA"/>
    <w:rsid w:val="00797213"/>
    <w:rsid w:val="007A5D16"/>
    <w:rsid w:val="007C45B2"/>
    <w:rsid w:val="007D1287"/>
    <w:rsid w:val="008063B1"/>
    <w:rsid w:val="00834B79"/>
    <w:rsid w:val="00834D7E"/>
    <w:rsid w:val="00852028"/>
    <w:rsid w:val="00873939"/>
    <w:rsid w:val="008C7CD2"/>
    <w:rsid w:val="009C0674"/>
    <w:rsid w:val="009E6216"/>
    <w:rsid w:val="009F442A"/>
    <w:rsid w:val="00AA48F9"/>
    <w:rsid w:val="00AB29C6"/>
    <w:rsid w:val="00B05DEA"/>
    <w:rsid w:val="00B26EBF"/>
    <w:rsid w:val="00B4578C"/>
    <w:rsid w:val="00B55478"/>
    <w:rsid w:val="00B71828"/>
    <w:rsid w:val="00BC6FDA"/>
    <w:rsid w:val="00BF4FA9"/>
    <w:rsid w:val="00C2327F"/>
    <w:rsid w:val="00C656FF"/>
    <w:rsid w:val="00C9766A"/>
    <w:rsid w:val="00CC50EB"/>
    <w:rsid w:val="00CD5F5D"/>
    <w:rsid w:val="00D07554"/>
    <w:rsid w:val="00D1205C"/>
    <w:rsid w:val="00D8320C"/>
    <w:rsid w:val="00DC0E49"/>
    <w:rsid w:val="00E653D9"/>
    <w:rsid w:val="00E9759E"/>
    <w:rsid w:val="00EF5F91"/>
    <w:rsid w:val="00F04466"/>
    <w:rsid w:val="00F10BEF"/>
    <w:rsid w:val="00F138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2B00"/>
  <w15:docId w15:val="{340D4243-6818-4751-90FD-F840209E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557F4"/>
    <w:pPr>
      <w:spacing w:after="0" w:line="240" w:lineRule="auto"/>
    </w:pPr>
  </w:style>
  <w:style w:type="paragraph" w:styleId="Testofumetto">
    <w:name w:val="Balloon Text"/>
    <w:basedOn w:val="Normale"/>
    <w:link w:val="TestofumettoCarattere"/>
    <w:uiPriority w:val="99"/>
    <w:semiHidden/>
    <w:unhideWhenUsed/>
    <w:rsid w:val="00AA48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48F9"/>
    <w:rPr>
      <w:rFonts w:ascii="Segoe UI" w:hAnsi="Segoe UI" w:cs="Segoe UI"/>
      <w:sz w:val="18"/>
      <w:szCs w:val="18"/>
    </w:rPr>
  </w:style>
  <w:style w:type="paragraph" w:styleId="Paragrafoelenco">
    <w:name w:val="List Paragraph"/>
    <w:basedOn w:val="Normale"/>
    <w:uiPriority w:val="34"/>
    <w:qFormat/>
    <w:rsid w:val="00E9759E"/>
    <w:pPr>
      <w:ind w:left="720"/>
      <w:contextualSpacing/>
    </w:pPr>
  </w:style>
  <w:style w:type="paragraph" w:styleId="Intestazione">
    <w:name w:val="header"/>
    <w:basedOn w:val="Normale"/>
    <w:link w:val="IntestazioneCarattere"/>
    <w:uiPriority w:val="99"/>
    <w:unhideWhenUsed/>
    <w:rsid w:val="002330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09F"/>
  </w:style>
  <w:style w:type="paragraph" w:styleId="Pidipagina">
    <w:name w:val="footer"/>
    <w:basedOn w:val="Normale"/>
    <w:link w:val="PidipaginaCarattere"/>
    <w:uiPriority w:val="99"/>
    <w:unhideWhenUsed/>
    <w:rsid w:val="002330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09F"/>
  </w:style>
  <w:style w:type="paragraph" w:styleId="Didascalia">
    <w:name w:val="caption"/>
    <w:basedOn w:val="Normale"/>
    <w:next w:val="Normale"/>
    <w:qFormat/>
    <w:rsid w:val="0023309F"/>
    <w:pPr>
      <w:spacing w:after="0" w:line="240" w:lineRule="auto"/>
      <w:jc w:val="center"/>
    </w:pPr>
    <w:rPr>
      <w:rFonts w:ascii="Kunstler Script" w:eastAsia="Times New Roman" w:hAnsi="Kunstler Script" w:cs="Arial"/>
      <w:sz w:val="72"/>
      <w:szCs w:val="24"/>
      <w:lang w:eastAsia="it-IT"/>
    </w:rPr>
  </w:style>
  <w:style w:type="paragraph" w:styleId="NormaleWeb">
    <w:name w:val="Normal (Web)"/>
    <w:basedOn w:val="Normale"/>
    <w:uiPriority w:val="99"/>
    <w:unhideWhenUsed/>
    <w:rsid w:val="008739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73939"/>
    <w:rPr>
      <w:b/>
      <w:bCs/>
    </w:rPr>
  </w:style>
  <w:style w:type="character" w:styleId="Enfasicorsivo">
    <w:name w:val="Emphasis"/>
    <w:basedOn w:val="Carpredefinitoparagrafo"/>
    <w:uiPriority w:val="20"/>
    <w:qFormat/>
    <w:rsid w:val="00873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263062">
      <w:bodyDiv w:val="1"/>
      <w:marLeft w:val="0"/>
      <w:marRight w:val="0"/>
      <w:marTop w:val="0"/>
      <w:marBottom w:val="0"/>
      <w:divBdr>
        <w:top w:val="none" w:sz="0" w:space="0" w:color="auto"/>
        <w:left w:val="none" w:sz="0" w:space="0" w:color="auto"/>
        <w:bottom w:val="none" w:sz="0" w:space="0" w:color="auto"/>
        <w:right w:val="none" w:sz="0" w:space="0" w:color="auto"/>
      </w:divBdr>
    </w:div>
    <w:div w:id="1486317545">
      <w:bodyDiv w:val="1"/>
      <w:marLeft w:val="0"/>
      <w:marRight w:val="0"/>
      <w:marTop w:val="0"/>
      <w:marBottom w:val="0"/>
      <w:divBdr>
        <w:top w:val="none" w:sz="0" w:space="0" w:color="auto"/>
        <w:left w:val="none" w:sz="0" w:space="0" w:color="auto"/>
        <w:bottom w:val="none" w:sz="0" w:space="0" w:color="auto"/>
        <w:right w:val="none" w:sz="0" w:space="0" w:color="auto"/>
      </w:divBdr>
    </w:div>
    <w:div w:id="16746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3865-519E-4993-818D-2D8796D9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11873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Ministero dell'Interno</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sandra.tofanelli0@dippp.interno.it</dc:creator>
  <cp:lastModifiedBy>BRANCOLI PAOLO</cp:lastModifiedBy>
  <cp:revision>2</cp:revision>
  <cp:lastPrinted>2024-04-04T14:05:00Z</cp:lastPrinted>
  <dcterms:created xsi:type="dcterms:W3CDTF">2024-07-03T06:41:00Z</dcterms:created>
  <dcterms:modified xsi:type="dcterms:W3CDTF">2024-07-03T06:41:00Z</dcterms:modified>
</cp:coreProperties>
</file>