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60D21" w14:textId="77777777" w:rsidR="00B9723A" w:rsidRDefault="00B9723A">
      <w:pPr>
        <w:jc w:val="right"/>
        <w:rPr>
          <w:rFonts w:ascii="Calibri" w:hAnsi="Calibri"/>
        </w:rPr>
      </w:pPr>
      <w:bookmarkStart w:id="0" w:name="_GoBack"/>
      <w:bookmarkEnd w:id="0"/>
    </w:p>
    <w:p w14:paraId="6A128C2B" w14:textId="77777777" w:rsidR="00B9723A" w:rsidRDefault="0098181B">
      <w:pPr>
        <w:ind w:left="4954" w:hanging="1126"/>
      </w:pPr>
      <w:hyperlink r:id="rId6">
        <w:r w:rsidR="008214D5">
          <w:rPr>
            <w:rFonts w:ascii="Tahoma" w:hAnsi="Tahoma" w:cs="Tahoma"/>
          </w:rPr>
          <w:tab/>
        </w:r>
      </w:hyperlink>
      <w:r w:rsidR="008214D5">
        <w:rPr>
          <w:rStyle w:val="CollegamentoInternet"/>
          <w:color w:val="000000"/>
          <w:u w:val="none"/>
          <w:lang w:val="en-US"/>
        </w:rPr>
        <w:tab/>
      </w:r>
    </w:p>
    <w:p w14:paraId="64983E03" w14:textId="77777777" w:rsidR="00B9723A" w:rsidRDefault="008214D5">
      <w:pPr>
        <w:ind w:left="680" w:hanging="141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ISTITUTO NAZIONALE DI STATISTICA</w:t>
      </w:r>
    </w:p>
    <w:p w14:paraId="3F8FE49D" w14:textId="77777777" w:rsidR="00B9723A" w:rsidRDefault="00B9723A">
      <w:pPr>
        <w:ind w:left="680" w:hanging="1417"/>
        <w:jc w:val="both"/>
        <w:rPr>
          <w:sz w:val="20"/>
          <w:szCs w:val="20"/>
        </w:rPr>
      </w:pPr>
    </w:p>
    <w:p w14:paraId="0E42279D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Rettifica elenco delle amministrazioni pubbliche inserite nel conto economico consolidato individuate ai sensi dell’articolo 1, comma 3 della legge 31 dicembre 2009, n. 196 e ss.mm. (Legge di contabilità e di finanza pubblica) Questo elenco rettifica e sostituisce l’elenco pubblicato il 30 settembre 2020.</w:t>
      </w:r>
    </w:p>
    <w:p w14:paraId="1AF67DF1" w14:textId="77777777" w:rsidR="00B9723A" w:rsidRDefault="00B9723A">
      <w:pPr>
        <w:ind w:left="680" w:hanging="1417"/>
        <w:jc w:val="both"/>
        <w:rPr>
          <w:b/>
          <w:bCs/>
          <w:sz w:val="20"/>
          <w:szCs w:val="20"/>
        </w:rPr>
      </w:pPr>
    </w:p>
    <w:p w14:paraId="7D4A3A19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Le amministrazioni pubbliche inserite nel conto economico consolidato sono individuate nell’elenco che segue. L’elenco è compilato sulla base di norme classificatorie e definitorie proprie del sistema statistico nazionale e comunitario (Regolamento UE n. 549/2013 sul Sistema Europeo dei Conti Nazionali e Regionali nell'Unione Europea – SEC2010). I criteri utilizzati per la classificazione sono di natura statistico–economica.</w:t>
      </w:r>
    </w:p>
    <w:p w14:paraId="23A3D016" w14:textId="77777777" w:rsidR="00B9723A" w:rsidRDefault="00B9723A">
      <w:pPr>
        <w:ind w:left="680" w:hanging="1417"/>
        <w:jc w:val="both"/>
        <w:rPr>
          <w:sz w:val="20"/>
          <w:szCs w:val="20"/>
        </w:rPr>
      </w:pPr>
    </w:p>
    <w:p w14:paraId="5E72B155" w14:textId="77777777" w:rsidR="00B9723A" w:rsidRDefault="008214D5">
      <w:pPr>
        <w:ind w:left="680" w:hanging="1417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Elenco delle Amministrazioni pubbliche (1)</w:t>
      </w:r>
    </w:p>
    <w:p w14:paraId="710A05CF" w14:textId="77777777" w:rsidR="00B9723A" w:rsidRDefault="00B9723A">
      <w:pPr>
        <w:ind w:left="680" w:hanging="1417"/>
        <w:jc w:val="both"/>
        <w:rPr>
          <w:sz w:val="20"/>
          <w:szCs w:val="20"/>
        </w:rPr>
      </w:pPr>
    </w:p>
    <w:p w14:paraId="288DC0AD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Amministrazioni centrali </w:t>
      </w:r>
    </w:p>
    <w:p w14:paraId="612564AB" w14:textId="77777777" w:rsidR="00B9723A" w:rsidRDefault="00B9723A">
      <w:pPr>
        <w:ind w:left="680" w:hanging="1417"/>
        <w:jc w:val="both"/>
        <w:rPr>
          <w:b/>
          <w:bCs/>
          <w:sz w:val="20"/>
          <w:szCs w:val="20"/>
        </w:rPr>
      </w:pPr>
    </w:p>
    <w:p w14:paraId="7293DA52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>Organi costituzionali e di rilievo costituzionale</w:t>
      </w:r>
    </w:p>
    <w:p w14:paraId="2D2B72B4" w14:textId="77777777" w:rsidR="00B9723A" w:rsidRDefault="00B9723A">
      <w:pPr>
        <w:ind w:left="680" w:hanging="1417"/>
        <w:jc w:val="both"/>
        <w:rPr>
          <w:b/>
          <w:bCs/>
          <w:sz w:val="20"/>
          <w:szCs w:val="20"/>
        </w:rPr>
      </w:pPr>
    </w:p>
    <w:p w14:paraId="76DC210E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>Presidenza del Consiglio dei Ministri e Ministeri (2)</w:t>
      </w:r>
    </w:p>
    <w:p w14:paraId="75ED02BB" w14:textId="77777777" w:rsidR="00B9723A" w:rsidRDefault="00B9723A">
      <w:pPr>
        <w:ind w:left="680" w:hanging="1417"/>
        <w:jc w:val="both"/>
        <w:rPr>
          <w:b/>
          <w:bCs/>
          <w:sz w:val="20"/>
          <w:szCs w:val="20"/>
          <w:vertAlign w:val="superscript"/>
        </w:rPr>
      </w:pPr>
    </w:p>
    <w:p w14:paraId="208EA876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>Agenzie fiscali</w:t>
      </w:r>
    </w:p>
    <w:p w14:paraId="1BE17955" w14:textId="77777777" w:rsidR="00B9723A" w:rsidRDefault="00B9723A">
      <w:pPr>
        <w:ind w:left="680" w:hanging="1417"/>
        <w:jc w:val="both"/>
        <w:rPr>
          <w:b/>
          <w:bCs/>
          <w:sz w:val="20"/>
          <w:szCs w:val="20"/>
        </w:rPr>
      </w:pPr>
    </w:p>
    <w:p w14:paraId="33F869C7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Agenzia del Demanio</w:t>
      </w:r>
    </w:p>
    <w:p w14:paraId="5BFEBE19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Agenzia delle Dogane e dei Monopoli</w:t>
      </w:r>
    </w:p>
    <w:p w14:paraId="56CFB7DF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Agenzia delle Entrate</w:t>
      </w:r>
    </w:p>
    <w:p w14:paraId="79CDCA56" w14:textId="77777777" w:rsidR="00B9723A" w:rsidRDefault="00B9723A">
      <w:pPr>
        <w:ind w:left="680" w:hanging="1417"/>
        <w:jc w:val="both"/>
        <w:rPr>
          <w:sz w:val="20"/>
          <w:szCs w:val="20"/>
        </w:rPr>
      </w:pPr>
    </w:p>
    <w:p w14:paraId="66D84DC2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Enti di regolazione dell'attività economica</w:t>
      </w:r>
    </w:p>
    <w:p w14:paraId="132C09E2" w14:textId="77777777" w:rsidR="00B9723A" w:rsidRDefault="00B9723A">
      <w:pPr>
        <w:ind w:left="680" w:hanging="1417"/>
        <w:jc w:val="both"/>
        <w:rPr>
          <w:b/>
          <w:bCs/>
          <w:sz w:val="20"/>
          <w:szCs w:val="20"/>
        </w:rPr>
      </w:pPr>
    </w:p>
    <w:p w14:paraId="1B83E6FD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Agenzia italiana del farmaco – AIFA</w:t>
      </w:r>
    </w:p>
    <w:p w14:paraId="2E41411E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Agenzia nazionale per i servizi sanitari regionali – </w:t>
      </w:r>
      <w:proofErr w:type="gramStart"/>
      <w:r>
        <w:rPr>
          <w:sz w:val="20"/>
          <w:szCs w:val="20"/>
        </w:rPr>
        <w:t>AGE.NA.S.</w:t>
      </w:r>
      <w:proofErr w:type="gramEnd"/>
    </w:p>
    <w:p w14:paraId="186BE123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Agenzia nazionale per la sicurezza del volo – ANSV</w:t>
      </w:r>
    </w:p>
    <w:p w14:paraId="7DA8A8E5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Agenzia nazionale per la sicurezza delle ferrovie – ANSF</w:t>
      </w:r>
    </w:p>
    <w:p w14:paraId="4A644756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Agenzia nazionale per le politiche attive del lavoro – ANPAL (3)</w:t>
      </w:r>
    </w:p>
    <w:p w14:paraId="041188AF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Agenzia per i controlli e le azioni comunitarie – AGE.CONTROL S.p.a.</w:t>
      </w:r>
    </w:p>
    <w:p w14:paraId="2FB55E44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Agenzia per l’Italia digitale – AGID</w:t>
      </w:r>
    </w:p>
    <w:p w14:paraId="5BEE357C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Agenzia per la coesione territoriale (4)</w:t>
      </w:r>
    </w:p>
    <w:p w14:paraId="5C86CDA2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Agenzia per la rappresentanza negoziale delle pubbliche amministrazioni – ARAN</w:t>
      </w:r>
    </w:p>
    <w:p w14:paraId="3A8B95CC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Agenzia per le erogazioni in agricoltura – AGEA</w:t>
      </w:r>
    </w:p>
    <w:p w14:paraId="17FE73B3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Cassa per i servizi energetici e ambientali – CSEA (5)</w:t>
      </w:r>
    </w:p>
    <w:p w14:paraId="17A96389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Ente nazionale per il microcredito</w:t>
      </w:r>
    </w:p>
    <w:p w14:paraId="585C3983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Gestore dei servizi energetici – GSE S.p.a.</w:t>
      </w:r>
    </w:p>
    <w:p w14:paraId="65174003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Ispettorato nazionale del lavoro (6)</w:t>
      </w:r>
    </w:p>
    <w:p w14:paraId="47FFA2BC" w14:textId="77777777" w:rsidR="00B9723A" w:rsidRDefault="00B9723A">
      <w:pPr>
        <w:ind w:left="680" w:hanging="1417"/>
        <w:jc w:val="both"/>
      </w:pPr>
    </w:p>
    <w:p w14:paraId="3512D280" w14:textId="77777777" w:rsidR="00B9723A" w:rsidRDefault="00B9723A">
      <w:pPr>
        <w:ind w:left="680" w:hanging="1417"/>
        <w:jc w:val="both"/>
      </w:pPr>
    </w:p>
    <w:p w14:paraId="2E2247ED" w14:textId="77777777" w:rsidR="00B9723A" w:rsidRDefault="00B9723A">
      <w:pPr>
        <w:ind w:left="680" w:hanging="1417"/>
        <w:jc w:val="both"/>
      </w:pPr>
    </w:p>
    <w:p w14:paraId="742E1740" w14:textId="77777777" w:rsidR="00B9723A" w:rsidRDefault="008214D5">
      <w:pPr>
        <w:ind w:left="680" w:hanging="1417"/>
        <w:jc w:val="both"/>
      </w:pPr>
      <w:r>
        <w:tab/>
      </w:r>
      <w:r>
        <w:rPr>
          <w:b/>
          <w:bCs/>
          <w:sz w:val="20"/>
          <w:szCs w:val="20"/>
        </w:rPr>
        <w:t>Enti produttori di servizi economici</w:t>
      </w:r>
    </w:p>
    <w:p w14:paraId="273EEF62" w14:textId="77777777" w:rsidR="00B9723A" w:rsidRDefault="00B9723A">
      <w:pPr>
        <w:ind w:left="680" w:hanging="1417"/>
        <w:jc w:val="both"/>
      </w:pPr>
    </w:p>
    <w:p w14:paraId="34724344" w14:textId="77777777" w:rsidR="00B9723A" w:rsidRDefault="008214D5">
      <w:pPr>
        <w:ind w:left="680" w:hanging="1417"/>
        <w:jc w:val="both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Agenzia delle entrate – Riscossione (7)</w:t>
      </w:r>
    </w:p>
    <w:p w14:paraId="1E8B582E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Agenzia italiana per la cooperazione allo sviluppo (8)</w:t>
      </w:r>
    </w:p>
    <w:p w14:paraId="62C29355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Agenzia nazionale per il turismo – ENIT</w:t>
      </w:r>
    </w:p>
    <w:p w14:paraId="5D9B0DAD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Agenzia nazionale per l’amministrazione e la destinazione dei beni sequestrati e confiscati alla</w:t>
      </w:r>
    </w:p>
    <w:p w14:paraId="206891F9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criminalità organizzata – ANBSC</w:t>
      </w:r>
    </w:p>
    <w:p w14:paraId="66B4B50D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Agenzia nazionale per l’attrazione degli investimenti e lo sviluppo d’impresa S.p.a.</w:t>
      </w:r>
    </w:p>
    <w:p w14:paraId="3D92AB62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Agenzia per la promozione all'estero e l'internazionalizzazione delle imprese italiane – ICE</w:t>
      </w:r>
    </w:p>
    <w:p w14:paraId="3EC5AB83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Amministrazione degli archivi notarili</w:t>
      </w:r>
    </w:p>
    <w:p w14:paraId="4051A36C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Anas S.p.a.</w:t>
      </w:r>
    </w:p>
    <w:p w14:paraId="16F7301E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ANPAL Servizi S.p.a. (9)</w:t>
      </w:r>
    </w:p>
    <w:p w14:paraId="23FDA61F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Armamenti e aerospazio S.p.a. in liquidazione</w:t>
      </w:r>
    </w:p>
    <w:p w14:paraId="54DAC814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Buonitalia S.p.a. in liquidazione</w:t>
      </w:r>
    </w:p>
    <w:p w14:paraId="683A98C8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Concessionaria servizi informativi pubblici – CONSIP S.p.a.</w:t>
      </w:r>
    </w:p>
    <w:p w14:paraId="2B04119D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Consorzio Infomercati in liquidazione</w:t>
      </w:r>
    </w:p>
    <w:p w14:paraId="56248F86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Ente nazionale per l’aviazione civile – ENAC</w:t>
      </w:r>
    </w:p>
    <w:p w14:paraId="53A2D933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Ente nazionale risi</w:t>
      </w:r>
    </w:p>
    <w:p w14:paraId="29736B58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Equitalia Giustizia S.p.a.</w:t>
      </w:r>
    </w:p>
    <w:p w14:paraId="4BE9E570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Fondo per la crescita sostenibile</w:t>
      </w:r>
    </w:p>
    <w:p w14:paraId="6713C4B0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FormezPA – Centro servizi, assistenza, studi e formazione per l'ammodernamento delle P.A.</w:t>
      </w:r>
    </w:p>
    <w:p w14:paraId="7C6D8D51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Investimenti Immobiliari Italiani Società di Gestione del Risparmio – Invimit S.p.a.</w:t>
      </w:r>
    </w:p>
    <w:p w14:paraId="11D36686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Istituto per la finanza e l’economia locale – IFEL</w:t>
      </w:r>
    </w:p>
    <w:p w14:paraId="7610CD29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Rete Ferroviaria Italiana – Società per azioni in sigla RFI S.p.a.</w:t>
      </w:r>
    </w:p>
    <w:p w14:paraId="7D9B9DB8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Ricerca sul sistema energetico RSE S.p.a.</w:t>
      </w:r>
    </w:p>
    <w:p w14:paraId="55FE978D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Società generale d'informatica – SOGEI S.p.a.</w:t>
      </w:r>
    </w:p>
    <w:p w14:paraId="2308D1DE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Società Gestione Impianti Nucleari – SOGIN S.p.a.</w:t>
      </w:r>
    </w:p>
    <w:p w14:paraId="2467FCBB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Società Italiana Traforo Autostradale del Frejus – S.I.T.A.F. S.p.a.</w:t>
      </w:r>
    </w:p>
    <w:p w14:paraId="4457458F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Società Italiana Traforo Gran San Bernardo – SITRASB S.p.a.</w:t>
      </w:r>
    </w:p>
    <w:p w14:paraId="63145E8E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SOGESID S.p.a.</w:t>
      </w:r>
    </w:p>
    <w:p w14:paraId="1F7C6519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Soluzioni per il Sistema Economico – SOSE S.p.a.</w:t>
      </w:r>
    </w:p>
    <w:p w14:paraId="023F3F10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Tunnel Euralpin Lyon-Turin (10) </w:t>
      </w:r>
    </w:p>
    <w:p w14:paraId="4F62E728" w14:textId="77777777" w:rsidR="00B9723A" w:rsidRDefault="008214D5">
      <w:pPr>
        <w:ind w:left="680" w:hanging="1417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ab/>
      </w:r>
    </w:p>
    <w:p w14:paraId="204AD907" w14:textId="77777777" w:rsidR="00B9723A" w:rsidRDefault="008214D5">
      <w:pPr>
        <w:ind w:left="680" w:hanging="1417"/>
        <w:jc w:val="both"/>
      </w:pPr>
      <w:r>
        <w:rPr>
          <w:sz w:val="20"/>
          <w:szCs w:val="20"/>
          <w:vertAlign w:val="superscript"/>
        </w:rPr>
        <w:tab/>
      </w:r>
      <w:r>
        <w:rPr>
          <w:b/>
          <w:bCs/>
          <w:sz w:val="20"/>
          <w:szCs w:val="20"/>
        </w:rPr>
        <w:t xml:space="preserve">Autorità amministrative indipendenti </w:t>
      </w:r>
    </w:p>
    <w:p w14:paraId="7274B6CF" w14:textId="77777777" w:rsidR="00B9723A" w:rsidRDefault="00B9723A">
      <w:pPr>
        <w:ind w:left="680" w:hanging="1417"/>
        <w:jc w:val="both"/>
        <w:rPr>
          <w:b/>
          <w:bCs/>
          <w:sz w:val="20"/>
          <w:szCs w:val="20"/>
        </w:rPr>
      </w:pPr>
    </w:p>
    <w:p w14:paraId="0296182B" w14:textId="77777777" w:rsidR="00B9723A" w:rsidRDefault="008214D5">
      <w:pPr>
        <w:ind w:left="680" w:hanging="1417"/>
        <w:jc w:val="both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Agenzia nazionale di valutazione del sistema universitario e della ricerca – ANVUR</w:t>
      </w:r>
    </w:p>
    <w:p w14:paraId="5329CB90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Autorità di Regolazione dei Trasporti – ART</w:t>
      </w:r>
    </w:p>
    <w:p w14:paraId="05733806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Autorità di regolazione per energia reti e ambiente – ARERA</w:t>
      </w:r>
    </w:p>
    <w:p w14:paraId="3038E718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Autorità garante della concorrenza e del mercato – AGCM</w:t>
      </w:r>
    </w:p>
    <w:p w14:paraId="12063DF1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Autorità garante per l’infanzia e l’adolescenza – AGIA</w:t>
      </w:r>
    </w:p>
    <w:p w14:paraId="1482FF33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Autorità nazionale anticorruzione – ANAC</w:t>
      </w:r>
    </w:p>
    <w:p w14:paraId="0085074C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Autorità per le garanzie nelle comunicazioni – AGCOM</w:t>
      </w:r>
    </w:p>
    <w:p w14:paraId="0A7591D4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Commissione di garanzia dell’attuazione della legge sullo sciopero nei servizi pubblici essenziali</w:t>
      </w:r>
    </w:p>
    <w:p w14:paraId="5B6833BA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Garante per la protezione dei dati personali – GP</w:t>
      </w:r>
    </w:p>
    <w:p w14:paraId="47955760" w14:textId="77777777" w:rsidR="00B9723A" w:rsidRDefault="00B9723A">
      <w:pPr>
        <w:ind w:left="680" w:hanging="1417"/>
        <w:jc w:val="both"/>
        <w:rPr>
          <w:sz w:val="20"/>
          <w:szCs w:val="20"/>
        </w:rPr>
      </w:pPr>
    </w:p>
    <w:p w14:paraId="4745D624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</w:p>
    <w:p w14:paraId="5D34FBDE" w14:textId="77777777" w:rsidR="00B9723A" w:rsidRDefault="00B9723A">
      <w:pPr>
        <w:ind w:left="680" w:hanging="1417"/>
        <w:jc w:val="both"/>
        <w:rPr>
          <w:b/>
          <w:bCs/>
          <w:sz w:val="20"/>
          <w:szCs w:val="20"/>
        </w:rPr>
      </w:pPr>
    </w:p>
    <w:p w14:paraId="54AF56DA" w14:textId="77777777" w:rsidR="00B9723A" w:rsidRDefault="008214D5">
      <w:pPr>
        <w:ind w:left="680" w:hanging="1417"/>
        <w:jc w:val="both"/>
      </w:pPr>
      <w:r>
        <w:rPr>
          <w:b/>
          <w:bCs/>
          <w:sz w:val="20"/>
          <w:szCs w:val="20"/>
        </w:rPr>
        <w:tab/>
        <w:t>Enti a struttura associativa</w:t>
      </w:r>
    </w:p>
    <w:p w14:paraId="65A3D5EA" w14:textId="77777777" w:rsidR="00B9723A" w:rsidRDefault="00B9723A">
      <w:pPr>
        <w:ind w:left="680" w:hanging="1417"/>
        <w:jc w:val="both"/>
        <w:rPr>
          <w:b/>
          <w:bCs/>
          <w:sz w:val="20"/>
          <w:szCs w:val="20"/>
        </w:rPr>
      </w:pPr>
    </w:p>
    <w:p w14:paraId="5952615A" w14:textId="77777777" w:rsidR="00B9723A" w:rsidRDefault="008214D5">
      <w:pPr>
        <w:ind w:left="680" w:hanging="1417"/>
        <w:jc w:val="both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Associazione nazionale comuni italiani – ANCI</w:t>
      </w:r>
    </w:p>
    <w:p w14:paraId="486D9063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Associazione nazionale degli enti di governo d'ambito per l'idrico e i rifiuti – ANEA</w:t>
      </w:r>
    </w:p>
    <w:p w14:paraId="2E4905E0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Centro Interregionale per i Sistemi Informatici Geografici e Statistici – CISIS</w:t>
      </w:r>
    </w:p>
    <w:p w14:paraId="42732908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nazionale dei consorzi di bacino imbrifero montano – FEDERBIM</w:t>
      </w:r>
    </w:p>
    <w:p w14:paraId="56F9FCC2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Unione delle province d’Italia – UPI</w:t>
      </w:r>
    </w:p>
    <w:p w14:paraId="4F628B0C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Unione italiana delle camere di commercio, industria, artigianato e agricoltura – UNIONCAMERE</w:t>
      </w:r>
    </w:p>
    <w:p w14:paraId="127D2CC5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Unione nazionale comuni, comunità, enti montani – UNCEM</w:t>
      </w:r>
    </w:p>
    <w:p w14:paraId="672B3A23" w14:textId="77777777" w:rsidR="00B9723A" w:rsidRDefault="00B9723A">
      <w:pPr>
        <w:ind w:left="680" w:hanging="1417"/>
        <w:jc w:val="both"/>
        <w:rPr>
          <w:sz w:val="20"/>
          <w:szCs w:val="20"/>
        </w:rPr>
      </w:pPr>
    </w:p>
    <w:p w14:paraId="00622FE1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Enti produttori di servizi assistenziali, ricreativi e culturali</w:t>
      </w:r>
    </w:p>
    <w:p w14:paraId="51D37213" w14:textId="77777777" w:rsidR="00B9723A" w:rsidRDefault="00B9723A">
      <w:pPr>
        <w:ind w:left="680" w:hanging="1417"/>
        <w:jc w:val="both"/>
        <w:rPr>
          <w:b/>
          <w:bCs/>
          <w:sz w:val="20"/>
          <w:szCs w:val="20"/>
        </w:rPr>
      </w:pPr>
    </w:p>
    <w:p w14:paraId="37CC2A9B" w14:textId="77777777" w:rsidR="00B9723A" w:rsidRDefault="008214D5">
      <w:pPr>
        <w:ind w:left="680" w:hanging="1417"/>
        <w:jc w:val="both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Accademia della Crusca</w:t>
      </w:r>
    </w:p>
    <w:p w14:paraId="2E8B4D28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Agenzia nazionale per i giovani</w:t>
      </w:r>
    </w:p>
    <w:p w14:paraId="311BD0FF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Agenzia per lo svolgimento dei XX giochi olimpici invernali Torino 2006 in liquidazione</w:t>
      </w:r>
    </w:p>
    <w:p w14:paraId="132D9BD5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Ales – Arte lavoro e servizi S.p.a.</w:t>
      </w:r>
    </w:p>
    <w:p w14:paraId="57C00202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Associazione della Croce Rossa italiana – CRI (11)</w:t>
      </w:r>
    </w:p>
    <w:p w14:paraId="7C19F970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Comitato Italiano Paralimpico – CIP</w:t>
      </w:r>
    </w:p>
    <w:p w14:paraId="0B83416A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Comitato Olimpico Nazionale Italiano – CONI</w:t>
      </w:r>
    </w:p>
    <w:p w14:paraId="45713F92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Ente strumentale alla Croce Rossa italiana in liquidazione coatta amministrativa (12)</w:t>
      </w:r>
    </w:p>
    <w:p w14:paraId="24A0A97E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ciclistica italiana (FCI)</w:t>
      </w:r>
    </w:p>
    <w:p w14:paraId="42931E5D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ginnastica d’Italia (FGDI)</w:t>
      </w:r>
    </w:p>
    <w:p w14:paraId="2100BC97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badminton (FIBA)</w:t>
      </w:r>
    </w:p>
    <w:p w14:paraId="344FA86D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baseball softball (FIBS)</w:t>
      </w:r>
    </w:p>
    <w:p w14:paraId="6EFD2095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canoa kayak (FICK)</w:t>
      </w:r>
    </w:p>
    <w:p w14:paraId="7FD7DCCD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canottaggio (FIC)</w:t>
      </w:r>
    </w:p>
    <w:p w14:paraId="173E9B3D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cronometristi (FICR)</w:t>
      </w:r>
    </w:p>
    <w:p w14:paraId="57D622E3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di atletica leggera (FIDAL)</w:t>
      </w:r>
    </w:p>
    <w:p w14:paraId="4D05535A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di tiro con l’arco (FITARCO)</w:t>
      </w:r>
    </w:p>
    <w:p w14:paraId="605B8B52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discipline armi sportive da caccia (FIDASC)</w:t>
      </w:r>
    </w:p>
    <w:p w14:paraId="32FCAAA6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giuoco handball (FIGH)</w:t>
      </w:r>
    </w:p>
    <w:p w14:paraId="222B5E53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giuoco squash (FIGS)</w:t>
      </w:r>
    </w:p>
    <w:p w14:paraId="74CE5C95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hockey (FIH)</w:t>
      </w:r>
    </w:p>
    <w:p w14:paraId="2BC2B671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judo lotta karate arti marziali (FIJLKAM)</w:t>
      </w:r>
    </w:p>
    <w:p w14:paraId="67DDDFB2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motonautica (FIM)</w:t>
      </w:r>
    </w:p>
    <w:p w14:paraId="45DB96EA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pentathlon moderno (FIPM)</w:t>
      </w:r>
    </w:p>
    <w:p w14:paraId="14397464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pesistica (FIPE)</w:t>
      </w:r>
    </w:p>
    <w:p w14:paraId="7B32CA96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scherma (FIS)</w:t>
      </w:r>
    </w:p>
    <w:p w14:paraId="6692C76A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sci nautico e wakeboard (FISW)</w:t>
      </w:r>
    </w:p>
    <w:p w14:paraId="27F90F24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sport del ghiaccio (FISG)</w:t>
      </w:r>
    </w:p>
    <w:p w14:paraId="18C6A58F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sport rotellistici (FISR)</w:t>
      </w:r>
    </w:p>
    <w:p w14:paraId="17CA0B62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taekwondo (FITA)</w:t>
      </w:r>
    </w:p>
    <w:p w14:paraId="3D237D6D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tennistavolo (FITET)</w:t>
      </w:r>
    </w:p>
    <w:p w14:paraId="158F9BBD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tiro a volo (FITAV)</w:t>
      </w:r>
    </w:p>
    <w:p w14:paraId="41564CAB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triathlon (FITRI)</w:t>
      </w:r>
    </w:p>
    <w:p w14:paraId="26C82001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italiana vela (FIV)</w:t>
      </w:r>
    </w:p>
    <w:p w14:paraId="66807EB5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Federazione pugilistica italiana (FPI)</w:t>
      </w:r>
    </w:p>
    <w:p w14:paraId="6A89D65E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Fondazione Biblioteca europea di informazione e cultura – BEIC</w:t>
      </w:r>
    </w:p>
    <w:p w14:paraId="44F1D493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Fondazione Centro internazionale radio medico – CIRM</w:t>
      </w:r>
    </w:p>
    <w:p w14:paraId="0C74F1FC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Fondazione Centro sperimentale di cinematografia – CSC</w:t>
      </w:r>
    </w:p>
    <w:p w14:paraId="7D73F735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Fondazione Festival dei Due Mondi</w:t>
      </w:r>
    </w:p>
    <w:p w14:paraId="64DFA1F7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Fondazione La biennale di Venezia</w:t>
      </w:r>
    </w:p>
    <w:p w14:paraId="7255685B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Fondazione La quadriennale di Roma</w:t>
      </w:r>
    </w:p>
    <w:p w14:paraId="51914CEA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Fondazione MAXXI – Museo nazionale delle arti del XXI secolo</w:t>
      </w:r>
    </w:p>
    <w:p w14:paraId="4E408F8A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Fondo edifici di culto</w:t>
      </w:r>
    </w:p>
    <w:p w14:paraId="1DCF7581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Istituto Luce-Cinecittà Società a Responsabilità Limitata</w:t>
      </w:r>
    </w:p>
    <w:p w14:paraId="3ADB9D92" w14:textId="77777777" w:rsidR="00B9723A" w:rsidRDefault="008214D5">
      <w:pPr>
        <w:ind w:left="680" w:hanging="1417"/>
        <w:jc w:val="both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Istituto nazionale per la promozione della salute delle popolazioni migranti e per il contrasto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delle malattie della povertà – INMP</w:t>
      </w:r>
    </w:p>
    <w:p w14:paraId="1638BD5D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Lega italiana per la lotta contro i tumori</w:t>
      </w:r>
    </w:p>
    <w:p w14:paraId="19C54BAA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Museo storico della liberazione</w:t>
      </w:r>
    </w:p>
    <w:p w14:paraId="40F4790C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RAI – Radiotelevisione italiana S.p.a.</w:t>
      </w:r>
    </w:p>
    <w:p w14:paraId="7DD4955A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Scuola archeologica italiana di Atene</w:t>
      </w:r>
    </w:p>
    <w:p w14:paraId="5F728F49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Segretariato europeo per le pubblicazioni scientifiche – SEPS</w:t>
      </w:r>
    </w:p>
    <w:p w14:paraId="48EFCB72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Sport e salute S.p.a.</w:t>
      </w:r>
    </w:p>
    <w:p w14:paraId="325CABC8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Unione italiana tiro a segno (UITS)</w:t>
      </w:r>
    </w:p>
    <w:p w14:paraId="2836E98E" w14:textId="77777777" w:rsidR="00B9723A" w:rsidRDefault="00B9723A">
      <w:pPr>
        <w:ind w:left="680" w:hanging="1417"/>
        <w:jc w:val="both"/>
      </w:pPr>
    </w:p>
    <w:p w14:paraId="5DAAB484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Enti e Istituzioni di ricerca</w:t>
      </w:r>
    </w:p>
    <w:p w14:paraId="78DC142D" w14:textId="77777777" w:rsidR="00B9723A" w:rsidRDefault="008214D5">
      <w:pPr>
        <w:ind w:left="680" w:hanging="1417"/>
        <w:jc w:val="both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2DFEF597" w14:textId="77777777" w:rsidR="00B9723A" w:rsidRDefault="008214D5">
      <w:pPr>
        <w:ind w:left="680" w:hanging="1417"/>
        <w:jc w:val="both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Agenzia nazionale per le nuove tecnologie, l’energia e lo sviluppo economico sostenibile – ENEA</w:t>
      </w:r>
    </w:p>
    <w:p w14:paraId="2920636B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Agenzia spaziale italiana – ASI</w:t>
      </w:r>
    </w:p>
    <w:p w14:paraId="5A92D73C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Area di Ricerca Scientifica e Tecnologica di Trieste – Area Science Park</w:t>
      </w:r>
    </w:p>
    <w:p w14:paraId="4E58110E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Consiglio nazionale delle ricerche – CNR</w:t>
      </w:r>
    </w:p>
    <w:p w14:paraId="23933462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Consiglio per la ricerca in agricoltura e l’analisi dell’economia agraria – CREA (13)</w:t>
      </w:r>
    </w:p>
    <w:p w14:paraId="614D5576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Consorzio per le biologie avanzate – BIOSISTEMA in liquidazione</w:t>
      </w:r>
    </w:p>
    <w:p w14:paraId="6ED4831B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Elettra Sincrotrone Trieste S.c.p.a.</w:t>
      </w:r>
    </w:p>
    <w:p w14:paraId="69B68A95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Fondazione Centro ricerche marine</w:t>
      </w:r>
    </w:p>
    <w:p w14:paraId="1AEF6600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Fondazione Istituto italiano di tecnologia – IIT</w:t>
      </w:r>
    </w:p>
    <w:p w14:paraId="6D28C8BE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Istituto italiano di studi germanici</w:t>
      </w:r>
    </w:p>
    <w:p w14:paraId="50AA0A72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Istituto nazionale di alta matematica “Francesco Severi” – INDAM</w:t>
      </w:r>
    </w:p>
    <w:p w14:paraId="265FA722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Istituto nazionale di astrofisica – INAF</w:t>
      </w:r>
    </w:p>
    <w:p w14:paraId="3E9B9686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Istituto nazionale di documentazione, innovazione e ricerca educativa – INDIRE</w:t>
      </w:r>
    </w:p>
    <w:p w14:paraId="71EA5DFB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Istituto nazionale di fisica nucleare – INFN</w:t>
      </w:r>
    </w:p>
    <w:p w14:paraId="47245514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Istituto nazionale di geofisica e vulcanologia – INGV</w:t>
      </w:r>
    </w:p>
    <w:p w14:paraId="57E0B383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Istituto nazionale di oceanografia e di geofisica sperimentale – OGS</w:t>
      </w:r>
    </w:p>
    <w:p w14:paraId="62537ADC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Istituto nazionale di ricerca metrologica – INRIM</w:t>
      </w:r>
    </w:p>
    <w:p w14:paraId="379D34B2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Istituto nazionale di statistica – ISTAT</w:t>
      </w:r>
    </w:p>
    <w:p w14:paraId="24FB6449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Istituto nazionale per la valutazione del sistema educativo di istruzione e di formazione – INVALSI</w:t>
      </w:r>
    </w:p>
    <w:p w14:paraId="5B431345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Istituto nazionale per l'analisi delle politiche pubbliche – INAPP</w:t>
      </w:r>
    </w:p>
    <w:p w14:paraId="3747143C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Istituto superiore di sanità – ISS</w:t>
      </w:r>
    </w:p>
    <w:p w14:paraId="3CE0174A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Istituto superiore per la protezione e la ricerca ambientale – ISPRA</w:t>
      </w:r>
    </w:p>
    <w:p w14:paraId="7BEA5562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Museo storico della fisica e Centro studi e ricerche Enrico Fermi</w:t>
      </w:r>
    </w:p>
    <w:p w14:paraId="67DA9932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Stazione zoologica Anton Dohrn</w:t>
      </w:r>
    </w:p>
    <w:p w14:paraId="4833F219" w14:textId="77777777" w:rsidR="00B9723A" w:rsidRDefault="00B9723A">
      <w:pPr>
        <w:ind w:left="680" w:hanging="1417"/>
        <w:jc w:val="both"/>
      </w:pPr>
    </w:p>
    <w:p w14:paraId="0BDB883F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Istituti zooprofilattici sperimentali</w:t>
      </w:r>
    </w:p>
    <w:p w14:paraId="0006803A" w14:textId="77777777" w:rsidR="00B9723A" w:rsidRDefault="00B9723A">
      <w:pPr>
        <w:ind w:left="680" w:hanging="1417"/>
        <w:jc w:val="both"/>
      </w:pPr>
    </w:p>
    <w:p w14:paraId="1471F269" w14:textId="77777777" w:rsidR="00B9723A" w:rsidRDefault="00B9723A">
      <w:pPr>
        <w:ind w:left="680" w:hanging="1417"/>
        <w:jc w:val="both"/>
      </w:pPr>
    </w:p>
    <w:p w14:paraId="726D689B" w14:textId="77777777" w:rsidR="00B9723A" w:rsidRDefault="008214D5">
      <w:pPr>
        <w:ind w:left="680" w:hanging="1417"/>
        <w:jc w:val="both"/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(1) I raggruppamenti per tipologia hanno esclusivamente la funzione di facilitare la lettura dell’elenco.</w:t>
      </w:r>
    </w:p>
    <w:p w14:paraId="6A52EE39" w14:textId="77777777" w:rsidR="00B9723A" w:rsidRDefault="00B9723A">
      <w:pPr>
        <w:ind w:left="680" w:hanging="1417"/>
        <w:jc w:val="both"/>
      </w:pPr>
    </w:p>
    <w:p w14:paraId="0A89E856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  <w:t>(2) A fini statistici, le istituzioni scolastiche e le istituzioni per l’alta formazione artistica, musicale e coreutica sono considerate unità locali del Ministero dell’Istruzione, dell’Università e della Ricerca. Le istituzioni scolastiche e le istituzioni per l’alta formazione artistica, musicale e coreutica equiparate a statali di Trento e Bolzano sono considerate unità locali delle suddette province autonome. Le soprintendenze speciali dotate di autonomia gestionale e altri istituti dotati di autonomia speciale sono considerati unità locali del Ministero per i beni e le attività culturali.</w:t>
      </w:r>
    </w:p>
    <w:p w14:paraId="67A2E6BC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</w:p>
    <w:p w14:paraId="6F7A9CAD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  <w:t>(3) L'Agenzia nazionale per le politiche attive del lavoro (ANPAL) è stata istituita dal decreto legislativo n. 150/2015 in attuazione della legge n.183/2014 (Jobs Act).</w:t>
      </w:r>
    </w:p>
    <w:p w14:paraId="4DD985A5" w14:textId="77777777" w:rsidR="00B9723A" w:rsidRDefault="00B9723A">
      <w:pPr>
        <w:ind w:left="680" w:hanging="1417"/>
        <w:jc w:val="both"/>
        <w:rPr>
          <w:sz w:val="20"/>
          <w:szCs w:val="20"/>
        </w:rPr>
      </w:pPr>
    </w:p>
    <w:p w14:paraId="2CE8DAE4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  <w:t>(4) L’Agenzia per la coesione territoriale è stata istituita con decreto legge n. 101/2013, convertito, con modificazioni, nella legge n. 125/2013.</w:t>
      </w:r>
    </w:p>
    <w:p w14:paraId="7C222F65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</w:r>
    </w:p>
    <w:p w14:paraId="46813C56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  <w:t>(5) La trasformazione di Cassa conguaglio per il settore elettrico - CCSE - in Cassa per i servizi energetici e ambientali – CSEA è stata disposta dalla legge n. 208/2015 (legge di stabilità per il 2016). La norma ha effetto dal 1° gennaio 2016 e attribuisce a CSEA la natura giuridica di ente pubblico economico.</w:t>
      </w:r>
    </w:p>
    <w:p w14:paraId="66F498D0" w14:textId="77777777" w:rsidR="00B9723A" w:rsidRDefault="00B9723A">
      <w:pPr>
        <w:ind w:left="680" w:hanging="1417"/>
        <w:jc w:val="both"/>
        <w:rPr>
          <w:sz w:val="20"/>
          <w:szCs w:val="20"/>
        </w:rPr>
      </w:pPr>
    </w:p>
    <w:p w14:paraId="50976124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  <w:t>(6) L’agenzia unica per le ispezioni del lavoro denominata “Ispettorato nazionale del lavoro” è istituita dall’art. 1 del decreto legislativo n.149/2015. Operativa dal 1.1.2017, l’agenzia integra i servizi ispettivi del Ministero del lavoro e delle politiche sociali, dell’INPS e dell’INAIL.</w:t>
      </w:r>
    </w:p>
    <w:p w14:paraId="5A768C66" w14:textId="77777777" w:rsidR="00B9723A" w:rsidRDefault="00B9723A">
      <w:pPr>
        <w:ind w:left="680" w:hanging="1417"/>
        <w:jc w:val="both"/>
        <w:rPr>
          <w:sz w:val="20"/>
          <w:szCs w:val="20"/>
        </w:rPr>
      </w:pPr>
    </w:p>
    <w:p w14:paraId="10F51B98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  <w:t>(7) Agenzia delle entrate-Riscossione è un Ente pubblico economico, istituito ai sensi dell’art.1 del decreto legge n. 193/2016, che svolge le funzioni relative alla riscossione nazionale. L’Ente è sottoposto all’indirizzo e alla vigilanza del Ministro dell’Economia e delle Finanze ed è strumentale dell’Agenzia delle entrate, titolare della riscossione nazionale. Agenzia delle entrate-Riscossione è subentrata, a titolo universale, nei rapporti giuridici attivi e passivi, anche processuali, delle società del Gruppo Equitalia sciolte a decorrere dal 1° luglio 2017.</w:t>
      </w:r>
    </w:p>
    <w:p w14:paraId="26305755" w14:textId="77777777" w:rsidR="00B9723A" w:rsidRDefault="00B9723A">
      <w:pPr>
        <w:ind w:left="680" w:hanging="1417"/>
        <w:jc w:val="both"/>
        <w:rPr>
          <w:sz w:val="20"/>
          <w:szCs w:val="20"/>
        </w:rPr>
      </w:pPr>
    </w:p>
    <w:p w14:paraId="27932BCD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  <w:t xml:space="preserve">(8) L’Agenzia è istituita con la legge n.125/2014 “Disciplina generale sulla cooperazione internazionale allo sviluppo”. A partire dal 1.1.201 </w:t>
      </w:r>
      <w:proofErr w:type="gramStart"/>
      <w:r>
        <w:rPr>
          <w:sz w:val="20"/>
          <w:szCs w:val="20"/>
        </w:rPr>
        <w:t>6,all’Agenzia</w:t>
      </w:r>
      <w:proofErr w:type="gramEnd"/>
      <w:r>
        <w:rPr>
          <w:sz w:val="20"/>
          <w:szCs w:val="20"/>
        </w:rPr>
        <w:t xml:space="preserve"> italiana per la cooperazione allo sviluppo sono trasferite le funzioni e le risorse umane, finanziarie e strumentali, compresi i relativi rapporti giuridici attivi e passivi dell’Istituto agronomico per l’Oltremare che contestualmente è soppresso.</w:t>
      </w:r>
    </w:p>
    <w:p w14:paraId="54041BBB" w14:textId="77777777" w:rsidR="00B9723A" w:rsidRDefault="00B9723A">
      <w:pPr>
        <w:ind w:left="680" w:hanging="1417"/>
        <w:jc w:val="both"/>
        <w:rPr>
          <w:sz w:val="20"/>
          <w:szCs w:val="20"/>
        </w:rPr>
      </w:pPr>
    </w:p>
    <w:p w14:paraId="3CA8C0FB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  <w:t>(9) L’art. 1, comma 595, della legge n. 232/2016 (Legge di bilancio per il 2017) ha disposto il cambio di denominazione di Italia Lavoro S.p.a. in ANPAL Servizi S.p.a.</w:t>
      </w:r>
    </w:p>
    <w:p w14:paraId="3100342D" w14:textId="77777777" w:rsidR="00B9723A" w:rsidRDefault="00B9723A">
      <w:pPr>
        <w:ind w:left="680" w:hanging="1417"/>
        <w:jc w:val="both"/>
        <w:rPr>
          <w:sz w:val="20"/>
          <w:szCs w:val="20"/>
        </w:rPr>
      </w:pPr>
    </w:p>
    <w:p w14:paraId="6FDE77C3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  <w:t>(10) TELT è una società creata il 23 febbraio 2015 in applicazione dell'Accordo intergovernativo del 30 gennaio 2012 stipulato tra il Governo della Repubblica italiana e il Governo della Repubblica francese per la realizzazione della sezione transfrontaliera della nuova linea ferroviaria Torino-Lione, ratificato con legge 23 aprile 2014 n. 71, ed è assoggettata alle disposizioni del medesimo accordo.</w:t>
      </w:r>
    </w:p>
    <w:p w14:paraId="44A576BD" w14:textId="77777777" w:rsidR="00B9723A" w:rsidRDefault="00B9723A">
      <w:pPr>
        <w:ind w:left="680" w:hanging="1417"/>
        <w:jc w:val="both"/>
        <w:rPr>
          <w:sz w:val="20"/>
          <w:szCs w:val="20"/>
        </w:rPr>
      </w:pPr>
    </w:p>
    <w:p w14:paraId="1AC91717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  <w:t>(11) Costituita in data 29.12.2015, a partire dal 1.1.2016, ai sensi dell’art.1 comma 1 del decreto legislativo n.178/2012, all’Associazione della Croce Rossa italiana, sono trasferite le funzioni esercitate dall’Associazione italiana della Croce Rossa.</w:t>
      </w:r>
    </w:p>
    <w:p w14:paraId="2F878C72" w14:textId="77777777" w:rsidR="00B9723A" w:rsidRDefault="00B9723A">
      <w:pPr>
        <w:ind w:left="680" w:hanging="1417"/>
        <w:jc w:val="both"/>
        <w:rPr>
          <w:sz w:val="20"/>
          <w:szCs w:val="20"/>
        </w:rPr>
      </w:pPr>
    </w:p>
    <w:p w14:paraId="7E23C900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  <w:t xml:space="preserve">(12) Ai sensi del decreto legislativo n. 178/2012, a partire dal 1.1.2016, l’Associazione italiana della Croce Rossa - CRI assume la denominazione di “Ente strumentale alla Croce Rossa italiana” conservando la natura di ente </w:t>
      </w:r>
      <w:r>
        <w:rPr>
          <w:sz w:val="20"/>
          <w:szCs w:val="20"/>
        </w:rPr>
        <w:lastRenderedPageBreak/>
        <w:t>pubblico non economico. A far data dal 1.1.2018, l’Ente è posto in liquidazione coatta amministrativa ai sensi dell’art. 16 c.1 del decreto legge n. 148 del 16.10.2017 convertito in legge n. 172 del 4.12.2017.</w:t>
      </w:r>
    </w:p>
    <w:p w14:paraId="3DE3122A" w14:textId="77777777" w:rsidR="00B9723A" w:rsidRDefault="00B9723A">
      <w:pPr>
        <w:ind w:left="680" w:hanging="1417"/>
        <w:jc w:val="both"/>
        <w:rPr>
          <w:sz w:val="20"/>
          <w:szCs w:val="20"/>
        </w:rPr>
      </w:pPr>
    </w:p>
    <w:p w14:paraId="4B3CB730" w14:textId="77777777" w:rsidR="00B9723A" w:rsidRDefault="008214D5">
      <w:pPr>
        <w:ind w:left="680" w:hanging="1417"/>
        <w:jc w:val="both"/>
      </w:pPr>
      <w:r>
        <w:rPr>
          <w:sz w:val="20"/>
          <w:szCs w:val="20"/>
        </w:rPr>
        <w:tab/>
        <w:t>(13) Ai sensi dell'art. 1, comma 381, della Legge 23 dicembre 2014, n. 190, recante "Disposizioni per la formazione del bilancio annuale e pluriennale dello Stato (legge di stabilità per l'anno 2015)”, il Consiglio per la Ricerca e la sperimentazione in Agricoltura (CRA) incorpora l'Istituto Nazionale di Economia Agraria (INEA) ed assume la denominazione di Consiglio per la ricerca in agricoltura e l'analisi dell'economia agraria (CREA).</w:t>
      </w:r>
    </w:p>
    <w:sectPr w:rsidR="00B9723A">
      <w:headerReference w:type="even" r:id="rId7"/>
      <w:headerReference w:type="default" r:id="rId8"/>
      <w:pgSz w:w="11906" w:h="16838"/>
      <w:pgMar w:top="2122" w:right="1134" w:bottom="720" w:left="1134" w:header="70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9942D" w14:textId="77777777" w:rsidR="0098181B" w:rsidRDefault="0098181B">
      <w:r>
        <w:separator/>
      </w:r>
    </w:p>
  </w:endnote>
  <w:endnote w:type="continuationSeparator" w:id="0">
    <w:p w14:paraId="16929FBD" w14:textId="77777777" w:rsidR="0098181B" w:rsidRDefault="0098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CA7D9" w14:textId="77777777" w:rsidR="0098181B" w:rsidRDefault="0098181B">
      <w:r>
        <w:separator/>
      </w:r>
    </w:p>
  </w:footnote>
  <w:footnote w:type="continuationSeparator" w:id="0">
    <w:p w14:paraId="47253566" w14:textId="77777777" w:rsidR="0098181B" w:rsidRDefault="0098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AF61" w14:textId="77777777" w:rsidR="00B9723A" w:rsidRDefault="008214D5">
    <w:pPr>
      <w:pStyle w:val="Intestazione"/>
      <w:jc w:val="center"/>
    </w:pPr>
    <w:r>
      <w:rPr>
        <w:noProof/>
      </w:rPr>
      <w:drawing>
        <wp:inline distT="0" distB="0" distL="0" distR="0" wp14:anchorId="5A6BF7FE" wp14:editId="7B15B85E">
          <wp:extent cx="514350" cy="571500"/>
          <wp:effectExtent l="0" t="0" r="0" b="0"/>
          <wp:docPr id="1" name="Immagine4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4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4D10AC" w14:textId="77777777" w:rsidR="00B9723A" w:rsidRDefault="00B9723A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51D93" w14:textId="77777777" w:rsidR="00B9723A" w:rsidRDefault="008214D5">
    <w:pPr>
      <w:pStyle w:val="Intestazione"/>
      <w:jc w:val="center"/>
    </w:pPr>
    <w:r>
      <w:rPr>
        <w:noProof/>
      </w:rPr>
      <w:drawing>
        <wp:inline distT="0" distB="0" distL="0" distR="0" wp14:anchorId="0B4ED9F9" wp14:editId="6B0CE79E">
          <wp:extent cx="514350" cy="571500"/>
          <wp:effectExtent l="0" t="0" r="0" b="0"/>
          <wp:docPr id="2" name="Immagine2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CC95A1" w14:textId="77777777" w:rsidR="00B9723A" w:rsidRDefault="00B9723A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autoHyphenation/>
  <w:hyphenationZone w:val="283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3A"/>
    <w:rsid w:val="000C76DD"/>
    <w:rsid w:val="008214D5"/>
    <w:rsid w:val="00826C50"/>
    <w:rsid w:val="0098181B"/>
    <w:rsid w:val="00B9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663F"/>
  <w15:docId w15:val="{2D68BCEC-B870-44E2-8C77-5AAFAA26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unhideWhenUsed/>
    <w:rsid w:val="0026708C"/>
    <w:rPr>
      <w:rFonts w:ascii="Times New Roman" w:hAnsi="Times New Roman" w:cs="Times New Roman"/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26708C"/>
  </w:style>
  <w:style w:type="character" w:customStyle="1" w:styleId="Richiamoallanotaapidipagina">
    <w:name w:val="Richiamo alla nota a piè di pagina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6708C"/>
    <w:rPr>
      <w:rFonts w:ascii="Times New Roman" w:hAnsi="Times New Roman" w:cs="Times New Roman"/>
      <w:vertAlign w:val="superscript"/>
    </w:rPr>
  </w:style>
  <w:style w:type="paragraph" w:styleId="Titolo">
    <w:name w:val="Title"/>
    <w:basedOn w:val="Normale"/>
    <w:next w:val="Corpotesto"/>
    <w:qFormat/>
    <w:pPr>
      <w:jc w:val="center"/>
    </w:pPr>
    <w:rPr>
      <w:b/>
      <w:sz w:val="28"/>
      <w:u w:val="single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qFormat/>
    <w:pPr>
      <w:ind w:left="-567" w:right="-567"/>
      <w:jc w:val="center"/>
    </w:pPr>
    <w:rPr>
      <w:sz w:val="48"/>
    </w:rPr>
  </w:style>
  <w:style w:type="paragraph" w:customStyle="1" w:styleId="Corpodeltesto21">
    <w:name w:val="Corpo del testo 21"/>
    <w:basedOn w:val="Normale"/>
    <w:qFormat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qFormat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qFormat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qFormat/>
    <w:pPr>
      <w:ind w:left="284"/>
      <w:jc w:val="both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qFormat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qFormat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qFormat/>
    <w:rsid w:val="0076616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paragraph" w:customStyle="1" w:styleId="default">
    <w:name w:val="default"/>
    <w:basedOn w:val="Normale"/>
    <w:uiPriority w:val="99"/>
    <w:qFormat/>
    <w:rsid w:val="0026708C"/>
    <w:rPr>
      <w:color w:val="000000"/>
    </w:rPr>
  </w:style>
  <w:style w:type="paragraph" w:customStyle="1" w:styleId="cm6">
    <w:name w:val="cm6"/>
    <w:basedOn w:val="Normale"/>
    <w:uiPriority w:val="99"/>
    <w:qFormat/>
    <w:rsid w:val="0026708C"/>
  </w:style>
  <w:style w:type="paragraph" w:customStyle="1" w:styleId="cm3">
    <w:name w:val="cm3"/>
    <w:basedOn w:val="Normale"/>
    <w:uiPriority w:val="99"/>
    <w:qFormat/>
    <w:rsid w:val="0026708C"/>
    <w:pPr>
      <w:spacing w:line="273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casis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subject/>
  <dc:creator>Administrator</dc:creator>
  <dc:description/>
  <cp:lastModifiedBy>consulta</cp:lastModifiedBy>
  <cp:revision>3</cp:revision>
  <dcterms:created xsi:type="dcterms:W3CDTF">2021-05-29T05:03:00Z</dcterms:created>
  <dcterms:modified xsi:type="dcterms:W3CDTF">2021-05-29T05:03:00Z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Ministero Pubblica Istruzione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